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82F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z w:val="32"/>
          <w:szCs w:val="32"/>
          <w:lang w:val="en-US" w:eastAsia="zh-CN"/>
        </w:rPr>
      </w:pPr>
      <w:bookmarkStart w:id="1" w:name="_GoBack"/>
      <w:bookmarkEnd w:id="1"/>
      <w:r>
        <w:rPr>
          <w:rFonts w:hint="eastAsia" w:ascii="Times New Roman" w:hAnsi="Times New Roman" w:eastAsia="黑体" w:cs="Times New Roman"/>
          <w:sz w:val="32"/>
          <w:szCs w:val="32"/>
          <w:lang w:val="en-US" w:eastAsia="zh-CN"/>
        </w:rPr>
        <w:t>附件3：</w:t>
      </w:r>
      <w:r>
        <w:rPr>
          <w:rFonts w:hint="eastAsia" w:ascii="黑体" w:hAnsi="黑体" w:eastAsia="黑体" w:cs="黑体"/>
          <w:sz w:val="32"/>
          <w:szCs w:val="32"/>
          <w:lang w:val="en-US" w:eastAsia="zh-CN"/>
        </w:rPr>
        <w:t>招聘单位简介</w:t>
      </w:r>
    </w:p>
    <w:p w14:paraId="14BB513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57137B6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蒲江县融媒体中心</w:t>
      </w:r>
    </w:p>
    <w:p w14:paraId="1FF486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融媒体中心为县委直属公益一类事业单位，单位职能为贯彻执行中央新闻宣传工作的路线、方针、政策，制定实施媒体融合发展规划和管理办法；围绕县委、县政府中心工作和社会民生，充分利用广播、电视、报纸、网络和“两微一端”等媒体资源，组织实施全县新闻宣传工作和重大宣传报道活动，发挥建设性舆论监督作用；负责报纸、广播电视、网络、“两微一端”新媒体等传播媒介的科技工作，抓好新技术引进和开发，实施国家有关广播电视、新媒体技术政策和标准，开发广播电视和新媒体资源，增强综合发展能力；贯彻行业有关管理规定，加强广播电视节目的优质安全传输、播出以及报刊的安全出版、设备设施安全防范等工作；立足媒体资源优势，拓展经营媒体广告、影视文化、教育培训、电子商务、智慧城市、会展经济等传媒衍生产业。</w:t>
      </w:r>
    </w:p>
    <w:p w14:paraId="302C5A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单位地址：蒲江县健民路38号</w:t>
      </w:r>
    </w:p>
    <w:p w14:paraId="2A7A14E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蒲江县城乡社区服务中心</w:t>
      </w:r>
    </w:p>
    <w:p w14:paraId="1254AD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城乡社区服务中心为中共蒲江县委社会工作部下属公益一类事业单位，单位职能为：承担城乡社区发展治理重大问题调查研究并提出决策参考;参与完善城乡社区管理服务体系，推进形成多元化的社区发展治理组织体系;承担县级社区发展治理支持平台建设服务工作以及区域性社区综合体、村(社区)党群服务中心及社区服务工作站运营服务工作;承担社区基金(微基金)项目调研、策划、包装等工作，推进社区服务提升行动;承担城乡社区发展治理有关的人才培养培训服务和专家联系服务工作，为城乡社区发展治理提供智力支持等。</w:t>
      </w:r>
    </w:p>
    <w:p w14:paraId="612E9C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单位地址：蒲江县鹤山街道政府街31号</w:t>
      </w:r>
    </w:p>
    <w:p w14:paraId="19BC384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51D3C88C">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蒲江县智慧蓉城运行中心</w:t>
      </w:r>
    </w:p>
    <w:p w14:paraId="26F3AE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0"/>
          <w:szCs w:val="30"/>
          <w:lang w:val="en-US" w:eastAsia="zh-CN"/>
        </w:rPr>
        <w:t>蒲江县智慧蓉城运行中心为县政府直属正局级公益一类事业单位，由县政府办代管，主要职责为：（一）承担总值班室24小时值守职责，负责县委、县政府下班时间和节假日总值班，负责全县各级值班工作的管理和督促。</w:t>
      </w:r>
      <w:r>
        <w:rPr>
          <w:rFonts w:hint="default" w:ascii="Times New Roman" w:hAnsi="Times New Roman" w:eastAsia="方正仿宋简体" w:cs="Times New Roman"/>
          <w:sz w:val="32"/>
          <w:szCs w:val="32"/>
          <w:lang w:val="en-US" w:eastAsia="zh-CN"/>
        </w:rPr>
        <w:t>（二）负责全县城市运行状态监测和风险预警预判，应急事件联动处置等行政辅助性工作。（三）承担县本级城市运行管理平台的建设运行和维护管理，以及与成都市级平台数据的对接联动。（四）负责全县智慧城市建设和运行管理的指导协调、监督考核、综合评价等行政辅助性工作。（五）负责统筹推进全县公共安全、公共服务、公共管理等重点领域应用场景体系建设。（六）承担“大联动·微治理”、微网实格、一网统管、民生诉求、12345热线平台、数字城管等数据汇聚辅助性和事务性工作。（七）承办县委县政府交办的其他事项。</w:t>
      </w:r>
    </w:p>
    <w:p w14:paraId="09B92C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0"/>
          <w:szCs w:val="30"/>
          <w:lang w:val="en-US" w:eastAsia="zh-CN"/>
        </w:rPr>
        <w:t>单位地址：蒲江县鹤山街道政府街31号</w:t>
      </w:r>
    </w:p>
    <w:p w14:paraId="02F45E4B">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399427CD">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蒲江县经济信息中心</w:t>
      </w:r>
    </w:p>
    <w:p w14:paraId="5B7FDC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经济信息中心为蒲江县发展和改革局下属公益一类事业单位，单位职能为：承担全县经济社会发展热、难点问题的调查研究工作；负责国际、国内重要经济政策信息的收集整理，为县委、县政府决策提供依据；协助县发展和改革局做好全县国民经济形势的监测、预警和分析工作；协助蒲江县发展和改革局做好全县重大项目的策划、包装等工作；承办主管部门交办的其他事项。</w:t>
      </w:r>
    </w:p>
    <w:p w14:paraId="05820F7C">
      <w:pPr>
        <w:pStyle w:val="2"/>
        <w:keepNext w:val="0"/>
        <w:keepLines w:val="0"/>
        <w:pageBreakBefore w:val="0"/>
        <w:kinsoku/>
        <w:wordWrap/>
        <w:overflowPunct/>
        <w:topLinePunct w:val="0"/>
        <w:autoSpaceDE/>
        <w:autoSpaceDN/>
        <w:bidi w:val="0"/>
        <w:adjustRightInd/>
        <w:snapToGrid/>
        <w:spacing w:after="0"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单位地址：蒲江县鹤山镇了翁路1号</w:t>
      </w:r>
    </w:p>
    <w:p w14:paraId="65CB9B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蒲江县行政复议服务中心</w:t>
      </w:r>
    </w:p>
    <w:p w14:paraId="16944C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行政复议服务中心为蒲江县司法局下属公益一类事业单位，单位职能为承担县政府行政复议事务性工作；协助开展全县行政复议、行政应诉人员培训；承担向县政府申请的行政复议案件和因之引发的行政诉讼、行政赔偿案件的事务性工作等。</w:t>
      </w:r>
    </w:p>
    <w:p w14:paraId="377081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单位地址：蒲江县鹤山街道工业南路16号</w:t>
      </w:r>
    </w:p>
    <w:p w14:paraId="60B2BE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p>
    <w:p w14:paraId="631552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蒲江县政府投资项目评审中心</w:t>
      </w:r>
    </w:p>
    <w:p w14:paraId="5067C6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政府投资项目评审中心为财政局下属全额拨款事业单位，机构规格为县属正科级，公益一类事业单位，单位职能为：（一）负责拟定财政投资评审工作相关制度和办法；（二）负责组织财政性投资项目的预算评审工作；（三）负责3000万元（含）以上政府投资项目的设计优化审查；（四）负责政府投资项目工程造价咨询服务机构库的建设和管理；（五）参与财政性投资项目工程的后评价工作；（六）承办主管部门交办的其他事项。</w:t>
      </w:r>
    </w:p>
    <w:p w14:paraId="1E5B72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单位地址：蒲江县鹤山街道桫椤路上段73号</w:t>
      </w:r>
    </w:p>
    <w:p w14:paraId="74728C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p>
    <w:p w14:paraId="252E1D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蒲江县人才交流服务中心</w:t>
      </w:r>
    </w:p>
    <w:p w14:paraId="087FCB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人才交流服务中心为县人社局所属副局级公益一类事业单位。单位职能为：（一）贯彻执行国家、省、市、县关于人才流动的政策、法规；（二）负责高校毕业生报到工作体系建设，承办高校毕业生报到接收、入户、存档等系列公共服务；（三）负责流动人员人事档案管理工作体系建设，承办以流动人员人事档案管理为基础的系列公共服务；（四）负责对政府部门（含下属事业机构）、党群部门事业机构和原改制前企业一般干部（含在职、退休）人事档案的管理和维护等工作；（五）负责高校毕业生就业见习基地申报认定、高校毕业生就业见习申请和审核等工作；（六）负责在管流动人才党员的组织建设；（七）负责为企、事业单位提供人事代理、人才测评、人才交流、培训等相应的人事人才服务等工作；（八）承办主管部门交办的其他事项。</w:t>
      </w:r>
    </w:p>
    <w:p w14:paraId="48E7EB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单位地址：蒲江县鹤山街道工业南路16号</w:t>
      </w:r>
    </w:p>
    <w:p w14:paraId="2D8552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578EA1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蒲江县城乡建设项目管理中心</w:t>
      </w:r>
    </w:p>
    <w:p w14:paraId="68554B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城乡建设项目管理中心为蒲江县住房和城乡建设局下属公益一类事业单位，单位职能为：（一）负责全县城乡建设项目管理，指导项目的包装、计划的拟定；（二）参与重大建设工程项目的可行性论证、评审工作；（三）负责重大节能技术措施的指导和服务；（四）负责重点建设项目的协调、服务工作；（五）承办主管部门交办的其他事项。</w:t>
      </w:r>
    </w:p>
    <w:p w14:paraId="1FE5374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单位地址：蒲江县鹤山街道河西路46号</w:t>
      </w:r>
    </w:p>
    <w:p w14:paraId="3C9C25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43ADEF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蒲江县公路管理所</w:t>
      </w:r>
    </w:p>
    <w:p w14:paraId="6276EF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蒲江县公路管理所为蒲江县交通运输局下属公益一类事业单位，主要负责全县道路、桥梁的建设、养护巡查以及对乡、村道路及桥梁养护进行指导考核等。</w:t>
      </w:r>
    </w:p>
    <w:p w14:paraId="2062E9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单位地址：蒲江县鹤山街道朝阳大道128号</w:t>
      </w:r>
    </w:p>
    <w:p w14:paraId="2464C0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2D0F1F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蒲江县投资促进中心</w:t>
      </w:r>
    </w:p>
    <w:p w14:paraId="76413A9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投资促进中心为蒲江县投促局下属公益一类事业单位，单位职能为承担投资促进项目的信息收集和跟踪服务工作，承担全县重点产业、重大项目的策划、推介和储备工作，为境内外投资商提供涉及重点产业、重大项目方面的考察、信息、投资导向、申报程序和法律法规咨询等方面的服务工作，承办主管部门交办的其他事项。</w:t>
      </w:r>
    </w:p>
    <w:p w14:paraId="33A93C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单位地址：蒲江县寿安街道迎宾大道88号</w:t>
      </w:r>
    </w:p>
    <w:p w14:paraId="2A7FA56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2768668A">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蒲江县博物馆</w:t>
      </w:r>
    </w:p>
    <w:p w14:paraId="6ECEA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蒲江县博物馆为蒲江县文广体旅局下属全额拨款</w:t>
      </w:r>
      <w:r>
        <w:rPr>
          <w:rFonts w:hint="eastAsia" w:ascii="Times New Roman" w:hAnsi="Times New Roman" w:eastAsia="方正仿宋简体" w:cs="Times New Roman"/>
          <w:sz w:val="32"/>
          <w:szCs w:val="32"/>
          <w:lang w:val="en-US" w:eastAsia="zh-CN"/>
        </w:rPr>
        <w:t>正科级公益一类</w:t>
      </w:r>
      <w:r>
        <w:rPr>
          <w:rFonts w:hint="default" w:ascii="Times New Roman" w:hAnsi="Times New Roman" w:eastAsia="方正仿宋简体" w:cs="Times New Roman"/>
          <w:sz w:val="32"/>
          <w:szCs w:val="32"/>
          <w:lang w:val="en-US" w:eastAsia="zh-CN"/>
        </w:rPr>
        <w:t>事业单位，主要职能职责：收藏、保护、研究文物和标本；开展学术研究；举办陈列展览；开展社会教育活动，弘扬民族文化。</w:t>
      </w:r>
    </w:p>
    <w:p w14:paraId="6D2F425F">
      <w:pPr>
        <w:pStyle w:val="3"/>
        <w:keepNext w:val="0"/>
        <w:keepLines w:val="0"/>
        <w:pageBreakBefore w:val="0"/>
        <w:kinsoku/>
        <w:wordWrap/>
        <w:overflowPunct/>
        <w:topLinePunct w:val="0"/>
        <w:autoSpaceDE/>
        <w:autoSpaceDN/>
        <w:bidi w:val="0"/>
        <w:adjustRightInd/>
        <w:snapToGrid/>
        <w:spacing w:after="0" w:line="500" w:lineRule="exact"/>
        <w:textAlignment w:val="auto"/>
        <w:rPr>
          <w:rFonts w:hint="default" w:ascii="Times New Roman" w:hAnsi="Times New Roman" w:cs="Times New Roman"/>
          <w:lang w:val="en-US" w:eastAsia="zh-CN"/>
        </w:rPr>
      </w:pPr>
      <w:r>
        <w:rPr>
          <w:rFonts w:hint="eastAsia" w:ascii="Times New Roman" w:hAnsi="Times New Roman" w:eastAsia="方正仿宋简体" w:cs="Times New Roman"/>
          <w:sz w:val="30"/>
          <w:szCs w:val="30"/>
          <w:lang w:val="en-US" w:eastAsia="zh-CN"/>
        </w:rPr>
        <w:t>单位地址：蒲江县桫椤路上段54号（蒲江县图书馆）</w:t>
      </w:r>
    </w:p>
    <w:p w14:paraId="2AF7FD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49CC2B5B">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蒲江县行政审批综合踏勘中心</w:t>
      </w:r>
    </w:p>
    <w:p w14:paraId="76BDFF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行政审批综合踏勘中心为蒲江县行政审批局下属公益一类事业单位，单位职能为负责组织和协调行政审批局实施的行政许可事项审批的现场踏勘工作和相关的技术论证、社会论证工作；负责规范现场踏勘工作体系，创新和完善现场踏勘工作机制；做好现场踏勘相关的其他服务事项。</w:t>
      </w:r>
    </w:p>
    <w:p w14:paraId="3099B042">
      <w:pPr>
        <w:pStyle w:val="2"/>
        <w:keepNext w:val="0"/>
        <w:keepLines w:val="0"/>
        <w:pageBreakBefore w:val="0"/>
        <w:kinsoku/>
        <w:wordWrap/>
        <w:overflowPunct/>
        <w:topLinePunct w:val="0"/>
        <w:autoSpaceDE/>
        <w:autoSpaceDN/>
        <w:bidi w:val="0"/>
        <w:adjustRightInd/>
        <w:snapToGrid/>
        <w:spacing w:after="0"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单位地址：蒲江县鹤山街道工业南路16号</w:t>
      </w:r>
    </w:p>
    <w:p w14:paraId="5A5099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6E363F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蒲江县气象防灾减灾中心</w:t>
      </w:r>
    </w:p>
    <w:p w14:paraId="7F9945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蒲江县气象防灾减灾</w:t>
      </w:r>
      <w:r>
        <w:rPr>
          <w:rFonts w:hint="default" w:ascii="Times New Roman" w:hAnsi="Times New Roman" w:eastAsia="方正仿宋简体" w:cs="Times New Roman"/>
          <w:sz w:val="30"/>
          <w:szCs w:val="30"/>
        </w:rPr>
        <w:t>中心为</w:t>
      </w:r>
      <w:r>
        <w:rPr>
          <w:rFonts w:hint="default" w:ascii="Times New Roman" w:hAnsi="Times New Roman" w:eastAsia="方正仿宋简体" w:cs="Times New Roman"/>
          <w:sz w:val="30"/>
          <w:szCs w:val="30"/>
          <w:lang w:val="en-US" w:eastAsia="zh-CN"/>
        </w:rPr>
        <w:t>蒲江县气象</w:t>
      </w:r>
      <w:r>
        <w:rPr>
          <w:rFonts w:hint="default" w:ascii="Times New Roman" w:hAnsi="Times New Roman" w:eastAsia="方正仿宋简体" w:cs="Times New Roman"/>
          <w:sz w:val="30"/>
          <w:szCs w:val="30"/>
        </w:rPr>
        <w:t>局下属公益</w:t>
      </w:r>
      <w:r>
        <w:rPr>
          <w:rFonts w:hint="default" w:ascii="Times New Roman" w:hAnsi="Times New Roman" w:eastAsia="方正仿宋简体" w:cs="Times New Roman"/>
          <w:sz w:val="30"/>
          <w:szCs w:val="30"/>
          <w:lang w:val="en-US" w:eastAsia="zh-CN"/>
        </w:rPr>
        <w:t>一</w:t>
      </w:r>
      <w:r>
        <w:rPr>
          <w:rFonts w:hint="default" w:ascii="Times New Roman" w:hAnsi="Times New Roman" w:eastAsia="方正仿宋简体" w:cs="Times New Roman"/>
          <w:sz w:val="30"/>
          <w:szCs w:val="30"/>
        </w:rPr>
        <w:t>类事业单位，单位职能为</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lang w:val="en-US" w:eastAsia="zh-CN"/>
        </w:rPr>
        <w:t>一</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承担全县人工防雹和增雨的组织管理、宗旨和技术培训和装备巡检工作</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(二)承担全县人工影响天气作业期间的事故防范工作</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(三)业务范围承担全县范围内防雷工作的组织管理。</w:t>
      </w:r>
    </w:p>
    <w:p w14:paraId="253DD6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单位地址：蒲江县鹤山街道双水井村14组199号</w:t>
      </w:r>
    </w:p>
    <w:p w14:paraId="0106C87D">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0E1BAA6E">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蒲江县中医医院</w:t>
      </w:r>
    </w:p>
    <w:p w14:paraId="069009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bookmarkStart w:id="0" w:name="OLE_LINK2"/>
      <w:r>
        <w:rPr>
          <w:rFonts w:hint="default" w:ascii="Times New Roman" w:hAnsi="Times New Roman" w:eastAsia="方正仿宋简体" w:cs="Times New Roman"/>
          <w:kern w:val="2"/>
          <w:sz w:val="32"/>
          <w:szCs w:val="32"/>
          <w:lang w:val="en-US" w:eastAsia="zh-CN" w:bidi="ar-SA"/>
        </w:rPr>
        <w:t>蒲江县中医医院</w:t>
      </w:r>
      <w:bookmarkEnd w:id="0"/>
      <w:r>
        <w:rPr>
          <w:rFonts w:hint="default" w:ascii="Times New Roman" w:hAnsi="Times New Roman" w:eastAsia="方正仿宋简体" w:cs="Times New Roman"/>
          <w:kern w:val="2"/>
          <w:sz w:val="32"/>
          <w:szCs w:val="32"/>
          <w:lang w:val="en-US" w:eastAsia="zh-CN" w:bidi="ar-SA"/>
        </w:rPr>
        <w:t>，为蒲江县卫生健康局下属公益二类事业单位，是集医、教、研、养生、保健、康复为一体的国家三级未定等中医医院，有四川省重点中医专科2个，成都市重点中医专科2个，蒲江县重点专科1个，有四川省名中医1名，成都市名中医1名，蒲江县名中医2名。医院现为四川省“一星”数字化医院、成都市“120”急救网络医院、“成都市高校毕业生（青年）见习基地”“蒲江县基层中医人才培训基地”。与四川大学华西医院、成都中医药大学附属医院、四川省中西医结合医院、四川省骨科医院、四川省第二中医医院、成都市第一人民医院、成都市第七人民医院等上级医院建立了指导协作关系。</w:t>
      </w:r>
    </w:p>
    <w:p w14:paraId="4ECC31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w:t>
      </w:r>
      <w:r>
        <w:rPr>
          <w:rFonts w:hint="eastAsia" w:ascii="Times New Roman" w:hAnsi="Times New Roman" w:eastAsia="方正仿宋简体" w:cs="Times New Roman"/>
          <w:kern w:val="2"/>
          <w:sz w:val="32"/>
          <w:szCs w:val="32"/>
          <w:lang w:val="en-US" w:eastAsia="zh-CN" w:bidi="ar-SA"/>
        </w:rPr>
        <w:t>蒲江县鹤山街道飞虎路159号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55959"/>
    <w:rsid w:val="0A7D0316"/>
    <w:rsid w:val="0CC17C52"/>
    <w:rsid w:val="14EF0F4F"/>
    <w:rsid w:val="297168A5"/>
    <w:rsid w:val="2BD02324"/>
    <w:rsid w:val="2E29003B"/>
    <w:rsid w:val="48FB5D34"/>
    <w:rsid w:val="4AEB488F"/>
    <w:rsid w:val="4EBF7184"/>
    <w:rsid w:val="5D312413"/>
    <w:rsid w:val="7375655F"/>
    <w:rsid w:val="76061A9E"/>
    <w:rsid w:val="76751C95"/>
    <w:rsid w:val="79DC57D8"/>
    <w:rsid w:val="7E4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仿宋_GB2312" w:cs="Times New Roman"/>
      <w:sz w:val="32"/>
      <w:szCs w:val="32"/>
    </w:rPr>
  </w:style>
  <w:style w:type="paragraph" w:styleId="3">
    <w:name w:val="Body Text Indent 2"/>
    <w:basedOn w:val="1"/>
    <w:semiHidden/>
    <w:qFormat/>
    <w:uiPriority w:val="99"/>
    <w:pPr>
      <w:spacing w:after="120" w:line="480" w:lineRule="auto"/>
      <w:ind w:left="420" w:leftChars="200"/>
    </w:p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3085</Words>
  <Characters>3115</Characters>
  <Lines>0</Lines>
  <Paragraphs>0</Paragraphs>
  <TotalTime>1</TotalTime>
  <ScaleCrop>false</ScaleCrop>
  <LinksUpToDate>false</LinksUpToDate>
  <CharactersWithSpaces>3115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2025-04-22T02:53:00Z</dcterms:created>
  <dc:creator>Administrator</dc:creator>
  <cp:lastModifiedBy>旧</cp:lastModifiedBy>
  <cp:lastPrinted>2025-04-24T08:31:00Z</cp:lastPrinted>
  <dcterms:modified xsi:type="dcterms:W3CDTF">2025-04-30T01:31:07Z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eyJoZGlkIjoiNDVkYWEyOGRmMTQ3Mzg0OWU1OGQ3NzM2MzhiNTgwYzkiLCJ1c2VySWQiOiIzMDMwMDE1NzkifQ==</vt:lpwstr>
  </property>
  <property fmtid="{D5CDD505-2E9C-101B-9397-08002B2CF9AE}" pid="4" name="ICV">
    <vt:lpwstr>B8CD844DB82A48939EC0245831095CD4_13</vt:lpwstr>
  </property>
</Properties>
</file>