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F948B6">
      <w:pPr>
        <w:keepNext w:val="0"/>
        <w:keepLines w:val="0"/>
        <w:pageBreakBefore w:val="0"/>
        <w:widowControl w:val="0"/>
        <w:kinsoku/>
        <w:wordWrap/>
        <w:overflowPunct/>
        <w:topLinePunct w:val="0"/>
        <w:autoSpaceDE/>
        <w:autoSpaceDN/>
        <w:bidi w:val="0"/>
        <w:adjustRightInd/>
        <w:snapToGrid/>
        <w:spacing w:line="570" w:lineRule="exact"/>
        <w:jc w:val="left"/>
        <w:textAlignment w:val="auto"/>
        <w:rPr>
          <w:rFonts w:hint="eastAsia" w:ascii="黑体" w:hAnsi="黑体" w:eastAsia="黑体" w:cs="黑体"/>
          <w:color w:val="auto"/>
          <w:spacing w:val="0"/>
          <w:sz w:val="32"/>
          <w:szCs w:val="32"/>
          <w:highlight w:val="none"/>
          <w:lang w:val="en-US" w:eastAsia="zh-CN"/>
        </w:rPr>
      </w:pPr>
      <w:bookmarkStart w:id="0" w:name="_GoBack"/>
      <w:r>
        <w:rPr>
          <w:rFonts w:hint="eastAsia" w:ascii="黑体" w:hAnsi="黑体" w:eastAsia="黑体" w:cs="黑体"/>
          <w:color w:val="auto"/>
          <w:spacing w:val="0"/>
          <w:sz w:val="32"/>
          <w:szCs w:val="32"/>
          <w:highlight w:val="none"/>
          <w:lang w:val="en-US" w:eastAsia="zh-CN"/>
        </w:rPr>
        <w:t>附件5</w:t>
      </w:r>
    </w:p>
    <w:p w14:paraId="5375FB2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pacing w:val="0"/>
          <w:sz w:val="44"/>
          <w:szCs w:val="44"/>
          <w:highlight w:val="none"/>
          <w:lang w:val="en-US" w:eastAsia="zh-CN"/>
        </w:rPr>
      </w:pPr>
      <w:r>
        <w:rPr>
          <w:rFonts w:hint="eastAsia" w:ascii="方正小标宋简体" w:hAnsi="方正小标宋简体" w:eastAsia="方正小标宋简体" w:cs="方正小标宋简体"/>
          <w:color w:val="auto"/>
          <w:spacing w:val="0"/>
          <w:sz w:val="44"/>
          <w:szCs w:val="44"/>
          <w:highlight w:val="none"/>
          <w:lang w:val="en-US" w:eastAsia="zh-CN"/>
        </w:rPr>
        <w:t>面试注意事项</w:t>
      </w:r>
    </w:p>
    <w:p w14:paraId="289D489A">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黑体" w:hAnsi="黑体" w:eastAsia="黑体" w:cs="黑体"/>
          <w:color w:val="auto"/>
          <w:sz w:val="32"/>
          <w:szCs w:val="32"/>
          <w:highlight w:val="none"/>
          <w:shd w:val="clear" w:color="auto" w:fill="FFFFFF"/>
          <w:lang w:val="en-US" w:eastAsia="zh-CN" w:bidi="ar"/>
        </w:rPr>
      </w:pPr>
    </w:p>
    <w:p w14:paraId="564D310B">
      <w:pPr>
        <w:spacing w:line="560" w:lineRule="exact"/>
        <w:ind w:firstLine="640" w:firstLineChars="200"/>
        <w:rPr>
          <w:rFonts w:hint="eastAsia" w:ascii="黑体" w:hAnsi="黑体" w:eastAsia="黑体" w:cs="黑体"/>
          <w:bCs/>
          <w:color w:val="auto"/>
          <w:kern w:val="0"/>
          <w:sz w:val="32"/>
          <w:szCs w:val="32"/>
          <w:highlight w:val="none"/>
          <w:shd w:val="clear" w:color="auto" w:fill="FFFFFF"/>
          <w:lang w:bidi="ar"/>
        </w:rPr>
      </w:pPr>
      <w:r>
        <w:rPr>
          <w:rFonts w:hint="eastAsia" w:ascii="黑体" w:hAnsi="黑体" w:eastAsia="黑体" w:cs="黑体"/>
          <w:color w:val="auto"/>
          <w:sz w:val="32"/>
          <w:szCs w:val="32"/>
          <w:highlight w:val="none"/>
          <w:lang w:val="en-US" w:eastAsia="zh-CN"/>
        </w:rPr>
        <w:t>一、</w:t>
      </w:r>
      <w:r>
        <w:rPr>
          <w:rFonts w:hint="eastAsia" w:ascii="黑体" w:hAnsi="黑体" w:eastAsia="黑体" w:cs="黑体"/>
          <w:bCs/>
          <w:color w:val="auto"/>
          <w:kern w:val="0"/>
          <w:sz w:val="32"/>
          <w:szCs w:val="32"/>
          <w:highlight w:val="none"/>
          <w:shd w:val="clear" w:color="auto" w:fill="FFFFFF"/>
          <w:lang w:bidi="ar"/>
        </w:rPr>
        <w:t>面试对象</w:t>
      </w:r>
    </w:p>
    <w:p w14:paraId="2CF27D91">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经面谈测试确定进入面试人员。</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以</w:t>
      </w:r>
      <w:r>
        <w:rPr>
          <w:rFonts w:hint="eastAsia" w:ascii="仿宋" w:hAnsi="仿宋" w:eastAsia="仿宋" w:cs="仿宋"/>
          <w:color w:val="auto"/>
          <w:sz w:val="32"/>
          <w:szCs w:val="32"/>
          <w:highlight w:val="none"/>
          <w:lang w:val="en-US" w:eastAsia="zh-CN"/>
        </w:rPr>
        <w:t>墨江</w:t>
      </w:r>
      <w:r>
        <w:rPr>
          <w:rFonts w:hint="eastAsia" w:ascii="仿宋" w:hAnsi="仿宋" w:eastAsia="仿宋" w:cs="仿宋"/>
          <w:color w:val="auto"/>
          <w:sz w:val="32"/>
          <w:szCs w:val="32"/>
          <w:highlight w:val="none"/>
        </w:rPr>
        <w:t>县融媒体中心</w:t>
      </w:r>
      <w:r>
        <w:rPr>
          <w:rFonts w:hint="eastAsia" w:ascii="仿宋" w:hAnsi="仿宋" w:eastAsia="仿宋" w:cs="仿宋"/>
          <w:color w:val="auto"/>
          <w:sz w:val="32"/>
          <w:szCs w:val="32"/>
          <w:highlight w:val="none"/>
          <w:lang w:val="en-US" w:eastAsia="zh-CN"/>
        </w:rPr>
        <w:t>电话</w:t>
      </w:r>
      <w:r>
        <w:rPr>
          <w:rFonts w:hint="eastAsia" w:ascii="仿宋" w:hAnsi="仿宋" w:eastAsia="仿宋" w:cs="仿宋"/>
          <w:color w:val="auto"/>
          <w:sz w:val="32"/>
          <w:szCs w:val="32"/>
          <w:highlight w:val="none"/>
        </w:rPr>
        <w:t>通知为准</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w:t>
      </w:r>
    </w:p>
    <w:p w14:paraId="2C6CDB8A">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二、面试方式</w:t>
      </w:r>
    </w:p>
    <w:p w14:paraId="029542B8">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综合素质测试+专业素质测试。</w:t>
      </w:r>
    </w:p>
    <w:p w14:paraId="2F066089">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三、面试时间及地点</w:t>
      </w:r>
    </w:p>
    <w:p w14:paraId="291C4CE1">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面试时间：2025年5月21日上午9:00。</w:t>
      </w:r>
    </w:p>
    <w:p w14:paraId="0DA58FD0">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面试地点：云南师范大学（呈贡校区西区）大学生活动中心（具体的时间、地点以招聘单位通知为准，如有变动另行通知）。</w:t>
      </w:r>
    </w:p>
    <w:p w14:paraId="67582E0A">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四、面试内容</w:t>
      </w:r>
    </w:p>
    <w:bookmarkEnd w:id="0"/>
    <w:p w14:paraId="3B5BC279">
      <w:pPr>
        <w:spacing w:line="560" w:lineRule="exact"/>
        <w:ind w:firstLine="640" w:firstLineChars="200"/>
        <w:rPr>
          <w:rFonts w:hint="default" w:ascii="Times New Roman" w:hAnsi="Times New Roman" w:eastAsia="仿宋" w:cs="Times New Roman"/>
          <w:color w:val="auto"/>
          <w:sz w:val="32"/>
          <w:szCs w:val="32"/>
          <w:highlight w:val="none"/>
        </w:rPr>
      </w:pPr>
      <w:r>
        <w:rPr>
          <w:rFonts w:hint="eastAsia" w:ascii="楷体" w:hAnsi="楷体" w:eastAsia="楷体" w:cs="楷体"/>
          <w:color w:val="auto"/>
          <w:sz w:val="32"/>
          <w:szCs w:val="32"/>
          <w:highlight w:val="none"/>
          <w:lang w:eastAsia="zh-CN"/>
        </w:rPr>
        <w:t>（一）</w:t>
      </w:r>
      <w:r>
        <w:rPr>
          <w:rFonts w:hint="eastAsia" w:ascii="楷体" w:hAnsi="楷体" w:eastAsia="楷体" w:cs="楷体"/>
          <w:color w:val="auto"/>
          <w:sz w:val="32"/>
          <w:szCs w:val="32"/>
          <w:highlight w:val="none"/>
        </w:rPr>
        <w:t>综合素质测试：</w:t>
      </w:r>
      <w:r>
        <w:rPr>
          <w:rFonts w:hint="default" w:ascii="Times New Roman" w:hAnsi="Times New Roman" w:eastAsia="仿宋" w:cs="Times New Roman"/>
          <w:color w:val="auto"/>
          <w:sz w:val="32"/>
          <w:szCs w:val="32"/>
          <w:highlight w:val="none"/>
        </w:rPr>
        <w:t>主要围绕新闻专业知识、应变控制能力、语言表达能力及举止仪表等方面进行评价。</w:t>
      </w:r>
    </w:p>
    <w:p w14:paraId="0653910F">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rPr>
      </w:pPr>
      <w:r>
        <w:rPr>
          <w:rFonts w:hint="eastAsia" w:ascii="楷体" w:hAnsi="楷体" w:eastAsia="楷体" w:cs="楷体"/>
          <w:color w:val="auto"/>
          <w:sz w:val="32"/>
          <w:szCs w:val="32"/>
          <w:highlight w:val="none"/>
          <w:lang w:eastAsia="zh-CN"/>
        </w:rPr>
        <w:t>（二）</w:t>
      </w:r>
      <w:r>
        <w:rPr>
          <w:rFonts w:hint="eastAsia" w:ascii="楷体" w:hAnsi="楷体" w:eastAsia="楷体" w:cs="楷体"/>
          <w:color w:val="auto"/>
          <w:sz w:val="32"/>
          <w:szCs w:val="32"/>
          <w:highlight w:val="none"/>
        </w:rPr>
        <w:t>专业素质测试：</w:t>
      </w:r>
      <w:r>
        <w:rPr>
          <w:rFonts w:hint="eastAsia" w:ascii="仿宋" w:hAnsi="仿宋" w:eastAsia="仿宋" w:cs="仿宋"/>
          <w:b/>
          <w:bCs/>
          <w:color w:val="auto"/>
          <w:sz w:val="32"/>
          <w:szCs w:val="32"/>
          <w:highlight w:val="none"/>
          <w:lang w:val="en-US" w:eastAsia="zh-CN"/>
        </w:rPr>
        <w:t>1.播音主持岗。</w:t>
      </w:r>
      <w:r>
        <w:rPr>
          <w:rFonts w:hint="eastAsia" w:ascii="仿宋" w:hAnsi="仿宋" w:eastAsia="仿宋" w:cs="仿宋"/>
          <w:color w:val="auto"/>
          <w:sz w:val="32"/>
          <w:szCs w:val="32"/>
          <w:highlight w:val="none"/>
        </w:rPr>
        <w:t>以</w:t>
      </w:r>
      <w:r>
        <w:rPr>
          <w:rFonts w:hint="eastAsia" w:ascii="仿宋" w:hAnsi="仿宋" w:eastAsia="仿宋" w:cs="仿宋"/>
          <w:color w:val="auto"/>
          <w:sz w:val="32"/>
          <w:szCs w:val="32"/>
          <w:highlight w:val="none"/>
          <w:lang w:val="en-US" w:eastAsia="zh-CN"/>
        </w:rPr>
        <w:t>模拟主持和</w:t>
      </w:r>
      <w:r>
        <w:rPr>
          <w:rFonts w:hint="eastAsia" w:ascii="仿宋" w:hAnsi="仿宋" w:eastAsia="仿宋" w:cs="仿宋"/>
          <w:color w:val="auto"/>
          <w:sz w:val="32"/>
          <w:szCs w:val="32"/>
          <w:highlight w:val="none"/>
        </w:rPr>
        <w:t>试播的形式进行，主要围绕考生电视播音音质音准、播音主持技巧、上镜情况等整体效果方面进行评价</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每位考生根据招聘单位</w:t>
      </w:r>
      <w:r>
        <w:rPr>
          <w:rFonts w:hint="eastAsia" w:ascii="仿宋" w:hAnsi="仿宋" w:eastAsia="仿宋" w:cs="仿宋"/>
          <w:color w:val="auto"/>
          <w:kern w:val="0"/>
          <w:sz w:val="32"/>
          <w:szCs w:val="32"/>
          <w:highlight w:val="none"/>
          <w:lang w:bidi="ar"/>
        </w:rPr>
        <w:t>提</w:t>
      </w:r>
      <w:r>
        <w:rPr>
          <w:rFonts w:hint="eastAsia" w:ascii="仿宋" w:hAnsi="仿宋" w:eastAsia="仿宋" w:cs="仿宋"/>
          <w:color w:val="auto"/>
          <w:kern w:val="0"/>
          <w:sz w:val="32"/>
          <w:szCs w:val="32"/>
          <w:highlight w:val="none"/>
          <w:lang w:eastAsia="zh-CN" w:bidi="ar"/>
        </w:rPr>
        <w:t>供的</w:t>
      </w:r>
      <w:r>
        <w:rPr>
          <w:rFonts w:hint="eastAsia" w:ascii="仿宋" w:hAnsi="仿宋" w:eastAsia="仿宋" w:cs="仿宋"/>
          <w:color w:val="auto"/>
          <w:kern w:val="0"/>
          <w:sz w:val="32"/>
          <w:szCs w:val="32"/>
          <w:highlight w:val="none"/>
          <w:lang w:bidi="ar"/>
        </w:rPr>
        <w:t>题目完成主持一段完整的节目</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根据</w:t>
      </w:r>
      <w:r>
        <w:rPr>
          <w:rFonts w:hint="eastAsia" w:ascii="仿宋" w:hAnsi="仿宋" w:eastAsia="仿宋" w:cs="仿宋"/>
          <w:color w:val="auto"/>
          <w:kern w:val="0"/>
          <w:sz w:val="32"/>
          <w:szCs w:val="32"/>
          <w:highlight w:val="none"/>
          <w:lang w:bidi="ar"/>
        </w:rPr>
        <w:t>提供</w:t>
      </w:r>
      <w:r>
        <w:rPr>
          <w:rFonts w:hint="eastAsia" w:ascii="仿宋" w:hAnsi="仿宋" w:eastAsia="仿宋" w:cs="仿宋"/>
          <w:color w:val="auto"/>
          <w:kern w:val="0"/>
          <w:sz w:val="32"/>
          <w:szCs w:val="32"/>
          <w:highlight w:val="none"/>
          <w:lang w:val="en-US" w:eastAsia="zh-CN" w:bidi="ar"/>
        </w:rPr>
        <w:t>的新闻</w:t>
      </w:r>
      <w:r>
        <w:rPr>
          <w:rFonts w:hint="eastAsia" w:ascii="仿宋" w:hAnsi="仿宋" w:eastAsia="仿宋" w:cs="仿宋"/>
          <w:color w:val="auto"/>
          <w:kern w:val="0"/>
          <w:sz w:val="32"/>
          <w:szCs w:val="32"/>
          <w:highlight w:val="none"/>
          <w:lang w:bidi="ar"/>
        </w:rPr>
        <w:t>完成新闻播报</w:t>
      </w:r>
      <w:r>
        <w:rPr>
          <w:rFonts w:hint="eastAsia" w:ascii="仿宋" w:hAnsi="仿宋" w:eastAsia="仿宋" w:cs="仿宋"/>
          <w:color w:val="auto"/>
          <w:sz w:val="32"/>
          <w:szCs w:val="32"/>
          <w:highlight w:val="none"/>
        </w:rPr>
        <w:t>。</w:t>
      </w:r>
      <w:r>
        <w:rPr>
          <w:rFonts w:hint="eastAsia" w:ascii="仿宋" w:hAnsi="仿宋" w:eastAsia="仿宋" w:cs="仿宋"/>
          <w:b/>
          <w:bCs/>
          <w:color w:val="auto"/>
          <w:sz w:val="32"/>
          <w:szCs w:val="32"/>
          <w:highlight w:val="none"/>
          <w:lang w:val="en-US" w:eastAsia="zh-CN"/>
        </w:rPr>
        <w:t>2.节目制作岗。</w:t>
      </w:r>
      <w:r>
        <w:rPr>
          <w:rFonts w:hint="default" w:ascii="Times New Roman" w:hAnsi="Times New Roman" w:eastAsia="仿宋" w:cs="Times New Roman"/>
          <w:color w:val="auto"/>
          <w:sz w:val="32"/>
          <w:szCs w:val="32"/>
          <w:highlight w:val="none"/>
        </w:rPr>
        <w:t>以现场视频剪辑的形式进行，主要围绕考生音视频后期制作能力、剪辑思路、软件运用、作品效果等方面进行评价</w:t>
      </w:r>
      <w:r>
        <w:rPr>
          <w:rFonts w:hint="default" w:ascii="Times New Roman" w:hAnsi="Times New Roman" w:eastAsia="仿宋" w:cs="Times New Roman"/>
          <w:color w:val="auto"/>
          <w:sz w:val="32"/>
          <w:szCs w:val="32"/>
          <w:highlight w:val="none"/>
          <w:lang w:eastAsia="zh-CN"/>
        </w:rPr>
        <w:t>，</w:t>
      </w:r>
      <w:r>
        <w:rPr>
          <w:rFonts w:hint="default" w:ascii="Times New Roman" w:hAnsi="Times New Roman" w:eastAsia="仿宋" w:cs="Times New Roman"/>
          <w:color w:val="auto"/>
          <w:sz w:val="32"/>
          <w:szCs w:val="32"/>
          <w:highlight w:val="none"/>
        </w:rPr>
        <w:t>每位考生根据招聘单位提供的视音频素材、文案，在规定时间内完成视频制作</w:t>
      </w:r>
      <w:r>
        <w:rPr>
          <w:rFonts w:hint="default" w:ascii="Times New Roman" w:hAnsi="Times New Roman" w:eastAsia="仿宋" w:cs="Times New Roman"/>
          <w:b/>
          <w:bCs/>
          <w:color w:val="auto"/>
          <w:sz w:val="32"/>
          <w:szCs w:val="32"/>
          <w:highlight w:val="none"/>
        </w:rPr>
        <w:t>（现场需用电脑请自行准备）</w:t>
      </w:r>
      <w:r>
        <w:rPr>
          <w:rFonts w:hint="eastAsia" w:ascii="Times New Roman" w:hAnsi="Times New Roman" w:eastAsia="仿宋" w:cs="Times New Roman"/>
          <w:b/>
          <w:bCs/>
          <w:color w:val="auto"/>
          <w:sz w:val="32"/>
          <w:szCs w:val="32"/>
          <w:highlight w:val="none"/>
          <w:lang w:eastAsia="zh-CN"/>
        </w:rPr>
        <w:t>。</w:t>
      </w:r>
    </w:p>
    <w:p w14:paraId="0AAF181A">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lang w:val="en-US" w:eastAsia="zh-CN"/>
        </w:rPr>
        <w:t>五、</w:t>
      </w:r>
      <w:r>
        <w:rPr>
          <w:rFonts w:hint="eastAsia" w:ascii="黑体" w:hAnsi="黑体" w:eastAsia="黑体" w:cs="黑体"/>
          <w:color w:val="auto"/>
          <w:sz w:val="32"/>
          <w:szCs w:val="32"/>
          <w:highlight w:val="none"/>
        </w:rPr>
        <w:t>面试流程</w:t>
      </w:r>
    </w:p>
    <w:p w14:paraId="4010F62E">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rPr>
        <w:t>（</w:t>
      </w:r>
      <w:r>
        <w:rPr>
          <w:rFonts w:hint="eastAsia" w:ascii="楷体" w:hAnsi="楷体" w:eastAsia="楷体" w:cs="楷体"/>
          <w:b w:val="0"/>
          <w:bCs/>
          <w:color w:val="auto"/>
          <w:sz w:val="32"/>
          <w:szCs w:val="32"/>
          <w:highlight w:val="none"/>
          <w:lang w:val="en-US" w:eastAsia="zh-CN"/>
        </w:rPr>
        <w:t>一</w:t>
      </w:r>
      <w:r>
        <w:rPr>
          <w:rFonts w:hint="eastAsia" w:ascii="楷体" w:hAnsi="楷体" w:eastAsia="楷体" w:cs="楷体"/>
          <w:b w:val="0"/>
          <w:bCs/>
          <w:color w:val="auto"/>
          <w:sz w:val="32"/>
          <w:szCs w:val="32"/>
          <w:highlight w:val="none"/>
        </w:rPr>
        <w:t>）面试准备</w:t>
      </w:r>
    </w:p>
    <w:p w14:paraId="6A057638">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bCs/>
          <w:color w:val="auto"/>
          <w:sz w:val="32"/>
          <w:szCs w:val="32"/>
          <w:highlight w:val="none"/>
        </w:rPr>
        <w:t>参加当天面试的面试考官、引导人员于</w:t>
      </w:r>
      <w:r>
        <w:rPr>
          <w:rFonts w:hint="eastAsia" w:ascii="仿宋" w:hAnsi="仿宋" w:eastAsia="仿宋" w:cs="仿宋"/>
          <w:bCs/>
          <w:color w:val="auto"/>
          <w:sz w:val="32"/>
          <w:szCs w:val="32"/>
          <w:highlight w:val="none"/>
          <w:lang w:val="en-US" w:eastAsia="zh-CN"/>
        </w:rPr>
        <w:t>面试时间</w:t>
      </w:r>
      <w:r>
        <w:rPr>
          <w:rFonts w:hint="eastAsia" w:ascii="仿宋" w:hAnsi="仿宋" w:eastAsia="仿宋" w:cs="仿宋"/>
          <w:bCs/>
          <w:color w:val="auto"/>
          <w:sz w:val="32"/>
          <w:szCs w:val="32"/>
          <w:highlight w:val="none"/>
        </w:rPr>
        <w:t>之前到达面试地点，按规定进入面试考场，做好面试准备工作。主考官召集本考场全部人员及时就位，安排面试相关事宜。</w:t>
      </w:r>
    </w:p>
    <w:p w14:paraId="3F0117DF">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参加面试的考生于当日</w:t>
      </w:r>
      <w:r>
        <w:rPr>
          <w:rFonts w:hint="eastAsia" w:ascii="仿宋" w:hAnsi="仿宋" w:eastAsia="仿宋" w:cs="仿宋"/>
          <w:color w:val="auto"/>
          <w:sz w:val="32"/>
          <w:szCs w:val="32"/>
          <w:highlight w:val="none"/>
          <w:lang w:val="en-US" w:eastAsia="zh-CN"/>
        </w:rPr>
        <w:t>面试时间前10分钟</w:t>
      </w:r>
      <w:r>
        <w:rPr>
          <w:rFonts w:hint="eastAsia" w:ascii="仿宋" w:hAnsi="仿宋" w:eastAsia="仿宋" w:cs="仿宋"/>
          <w:color w:val="auto"/>
          <w:sz w:val="32"/>
          <w:szCs w:val="32"/>
          <w:highlight w:val="none"/>
        </w:rPr>
        <w:t>凭本人有效身份证等要求材料，通过安全检查准时</w:t>
      </w:r>
      <w:r>
        <w:rPr>
          <w:rFonts w:hint="eastAsia" w:ascii="仿宋" w:hAnsi="仿宋" w:eastAsia="仿宋" w:cs="仿宋"/>
          <w:color w:val="auto"/>
          <w:sz w:val="32"/>
          <w:szCs w:val="32"/>
          <w:highlight w:val="none"/>
          <w:lang w:eastAsia="zh-CN"/>
        </w:rPr>
        <w:t>进入</w:t>
      </w:r>
      <w:r>
        <w:rPr>
          <w:rFonts w:hint="eastAsia" w:ascii="仿宋" w:hAnsi="仿宋" w:eastAsia="仿宋" w:cs="仿宋"/>
          <w:color w:val="auto"/>
          <w:sz w:val="32"/>
          <w:szCs w:val="32"/>
          <w:highlight w:val="none"/>
        </w:rPr>
        <w:t>候考室，工作人员核对考生的身份证原件等相关信息，宣布面试纪律和其他注意事项。</w:t>
      </w:r>
    </w:p>
    <w:p w14:paraId="1F85AEC5">
      <w:pPr>
        <w:pStyle w:val="5"/>
        <w:keepNext w:val="0"/>
        <w:keepLines w:val="0"/>
        <w:pageBreakBefore w:val="0"/>
        <w:widowControl w:val="0"/>
        <w:shd w:val="clear" w:color="auto" w:fill="FFFFFF"/>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候考室内采用人工抽签方式，工作人员组织考生抽取面试顺序号，将抽取的面试顺序号等内容填入抽签表相应位置并签名。考生抽签结束后，在候考室等候面试。</w:t>
      </w:r>
    </w:p>
    <w:p w14:paraId="0A0DF113">
      <w:pPr>
        <w:pStyle w:val="5"/>
        <w:keepNext w:val="0"/>
        <w:keepLines w:val="0"/>
        <w:pageBreakBefore w:val="0"/>
        <w:widowControl w:val="0"/>
        <w:shd w:val="clear" w:color="auto" w:fill="FFFFFF"/>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接到通知后，考生按照抽签顺序，由引导人员引领至面试考场进行面试。面试结束后，考生由引导人员带离考试区域。</w:t>
      </w:r>
    </w:p>
    <w:p w14:paraId="591FA718">
      <w:pPr>
        <w:pStyle w:val="5"/>
        <w:keepNext w:val="0"/>
        <w:keepLines w:val="0"/>
        <w:pageBreakBefore w:val="0"/>
        <w:widowControl w:val="0"/>
        <w:shd w:val="clear" w:color="auto" w:fill="FFFFFF"/>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bCs/>
          <w:color w:val="auto"/>
          <w:sz w:val="32"/>
          <w:szCs w:val="32"/>
          <w:highlight w:val="none"/>
        </w:rPr>
      </w:pPr>
      <w:r>
        <w:rPr>
          <w:rFonts w:hint="eastAsia" w:ascii="仿宋" w:hAnsi="仿宋" w:eastAsia="仿宋" w:cs="仿宋"/>
          <w:color w:val="auto"/>
          <w:sz w:val="32"/>
          <w:szCs w:val="32"/>
          <w:highlight w:val="none"/>
        </w:rPr>
        <w:t>考生抽签结束后</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等候引导员按抽签顺序引导进场面试。</w:t>
      </w:r>
    </w:p>
    <w:p w14:paraId="50E15007">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eastAsia="zh-CN"/>
        </w:rPr>
        <w:t>（</w:t>
      </w:r>
      <w:r>
        <w:rPr>
          <w:rFonts w:hint="eastAsia" w:ascii="楷体" w:hAnsi="楷体" w:eastAsia="楷体" w:cs="楷体"/>
          <w:b w:val="0"/>
          <w:bCs/>
          <w:color w:val="auto"/>
          <w:sz w:val="32"/>
          <w:szCs w:val="32"/>
          <w:highlight w:val="none"/>
          <w:lang w:val="en-US" w:eastAsia="zh-CN"/>
        </w:rPr>
        <w:t>二</w:t>
      </w:r>
      <w:r>
        <w:rPr>
          <w:rFonts w:hint="eastAsia" w:ascii="楷体" w:hAnsi="楷体" w:eastAsia="楷体" w:cs="楷体"/>
          <w:b w:val="0"/>
          <w:bCs/>
          <w:color w:val="auto"/>
          <w:sz w:val="32"/>
          <w:szCs w:val="32"/>
          <w:highlight w:val="none"/>
          <w:lang w:eastAsia="zh-CN"/>
        </w:rPr>
        <w:t>）</w:t>
      </w:r>
      <w:r>
        <w:rPr>
          <w:rFonts w:hint="eastAsia" w:ascii="楷体" w:hAnsi="楷体" w:eastAsia="楷体" w:cs="楷体"/>
          <w:b w:val="0"/>
          <w:bCs/>
          <w:color w:val="auto"/>
          <w:sz w:val="32"/>
          <w:szCs w:val="32"/>
          <w:highlight w:val="none"/>
        </w:rPr>
        <w:t>考场面试</w:t>
      </w:r>
    </w:p>
    <w:p w14:paraId="39DD7934">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val="en-US" w:eastAsia="zh-CN" w:bidi="ar"/>
        </w:rPr>
        <w:t>第一阶段</w:t>
      </w:r>
      <w:r>
        <w:rPr>
          <w:rFonts w:hint="eastAsia" w:ascii="仿宋" w:hAnsi="仿宋" w:eastAsia="仿宋" w:cs="仿宋"/>
          <w:color w:val="auto"/>
          <w:kern w:val="0"/>
          <w:sz w:val="32"/>
          <w:szCs w:val="32"/>
          <w:highlight w:val="none"/>
          <w:lang w:bidi="ar"/>
        </w:rPr>
        <w:t>综合素质测试</w:t>
      </w:r>
      <w:r>
        <w:rPr>
          <w:rFonts w:hint="eastAsia" w:ascii="仿宋" w:hAnsi="仿宋" w:eastAsia="仿宋" w:cs="仿宋"/>
          <w:color w:val="auto"/>
          <w:kern w:val="0"/>
          <w:sz w:val="32"/>
          <w:szCs w:val="32"/>
          <w:highlight w:val="none"/>
          <w:lang w:val="en-US" w:eastAsia="zh-CN" w:bidi="ar"/>
        </w:rPr>
        <w:t>，</w:t>
      </w:r>
      <w:r>
        <w:rPr>
          <w:rFonts w:hint="default" w:ascii="仿宋" w:hAnsi="仿宋" w:eastAsia="仿宋" w:cs="仿宋"/>
          <w:color w:val="auto"/>
          <w:kern w:val="0"/>
          <w:sz w:val="32"/>
          <w:szCs w:val="32"/>
          <w:highlight w:val="none"/>
          <w:lang w:val="en-US" w:eastAsia="zh-CN" w:bidi="ar"/>
        </w:rPr>
        <w:t>每次引导1名考生进场面试</w:t>
      </w:r>
      <w:r>
        <w:rPr>
          <w:rFonts w:hint="eastAsia" w:ascii="仿宋" w:hAnsi="仿宋" w:eastAsia="仿宋" w:cs="仿宋"/>
          <w:color w:val="auto"/>
          <w:kern w:val="0"/>
          <w:sz w:val="32"/>
          <w:szCs w:val="32"/>
          <w:highlight w:val="none"/>
          <w:lang w:bidi="ar"/>
        </w:rPr>
        <w:t>（时间</w:t>
      </w:r>
      <w:r>
        <w:rPr>
          <w:rFonts w:hint="eastAsia" w:ascii="仿宋" w:hAnsi="仿宋" w:eastAsia="仿宋" w:cs="仿宋"/>
          <w:color w:val="auto"/>
          <w:kern w:val="0"/>
          <w:sz w:val="32"/>
          <w:szCs w:val="32"/>
          <w:highlight w:val="none"/>
          <w:lang w:val="en-US" w:eastAsia="zh-CN" w:bidi="ar"/>
        </w:rPr>
        <w:t>15</w:t>
      </w:r>
      <w:r>
        <w:rPr>
          <w:rFonts w:hint="eastAsia" w:ascii="仿宋" w:hAnsi="仿宋" w:eastAsia="仿宋" w:cs="仿宋"/>
          <w:color w:val="auto"/>
          <w:kern w:val="0"/>
          <w:sz w:val="32"/>
          <w:szCs w:val="32"/>
          <w:highlight w:val="none"/>
          <w:lang w:bidi="ar"/>
        </w:rPr>
        <w:t>分钟）</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一是</w:t>
      </w:r>
      <w:r>
        <w:rPr>
          <w:rFonts w:hint="eastAsia" w:ascii="仿宋" w:hAnsi="仿宋" w:eastAsia="仿宋" w:cs="仿宋"/>
          <w:color w:val="auto"/>
          <w:kern w:val="0"/>
          <w:sz w:val="32"/>
          <w:szCs w:val="32"/>
          <w:highlight w:val="none"/>
          <w:lang w:bidi="ar"/>
        </w:rPr>
        <w:t>自我介绍</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限面试考生胸牌号、报考动机、岗位认知、个人特长、兴趣爱好、职业道德、学历学位、专业知识、播音主持经历方面的优势等相关内容</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时间3分钟</w:t>
      </w:r>
      <w:r>
        <w:rPr>
          <w:rFonts w:hint="eastAsia" w:ascii="仿宋" w:hAnsi="仿宋" w:eastAsia="仿宋" w:cs="仿宋"/>
          <w:color w:val="auto"/>
          <w:kern w:val="0"/>
          <w:sz w:val="32"/>
          <w:szCs w:val="32"/>
          <w:highlight w:val="none"/>
          <w:lang w:val="en-US" w:eastAsia="zh-CN" w:bidi="ar"/>
        </w:rPr>
        <w:t>；二是听题答题（</w:t>
      </w:r>
      <w:r>
        <w:rPr>
          <w:rFonts w:hint="eastAsia" w:ascii="仿宋" w:hAnsi="仿宋" w:eastAsia="仿宋" w:cs="仿宋"/>
          <w:color w:val="auto"/>
          <w:kern w:val="0"/>
          <w:sz w:val="32"/>
          <w:szCs w:val="32"/>
          <w:highlight w:val="none"/>
          <w:lang w:bidi="ar"/>
        </w:rPr>
        <w:t>主考官宣读面试题目</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考生听题</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考生听题和思考一题后回答一题</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依序逐题答题</w:t>
      </w:r>
      <w:r>
        <w:rPr>
          <w:rFonts w:hint="eastAsia" w:ascii="仿宋" w:hAnsi="仿宋" w:eastAsia="仿宋" w:cs="仿宋"/>
          <w:color w:val="auto"/>
          <w:kern w:val="0"/>
          <w:sz w:val="32"/>
          <w:szCs w:val="32"/>
          <w:highlight w:val="none"/>
          <w:lang w:val="en-US" w:eastAsia="zh-CN" w:bidi="ar"/>
        </w:rPr>
        <w:t>），时间12分钟</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操作方法如下：</w:t>
      </w:r>
    </w:p>
    <w:p w14:paraId="66704332">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val="en-US" w:eastAsia="zh-CN" w:bidi="ar"/>
        </w:rPr>
        <w:t>1.</w:t>
      </w:r>
      <w:r>
        <w:rPr>
          <w:rFonts w:hint="eastAsia" w:ascii="仿宋" w:hAnsi="仿宋" w:eastAsia="仿宋" w:cs="仿宋"/>
          <w:color w:val="auto"/>
          <w:kern w:val="0"/>
          <w:sz w:val="32"/>
          <w:szCs w:val="32"/>
          <w:highlight w:val="none"/>
          <w:lang w:bidi="ar"/>
        </w:rPr>
        <w:t>主考官先完成回避程序。</w:t>
      </w:r>
    </w:p>
    <w:p w14:paraId="6479004E">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val="en-US" w:eastAsia="zh-CN" w:bidi="ar"/>
        </w:rPr>
        <w:t>2.</w:t>
      </w:r>
      <w:r>
        <w:rPr>
          <w:rFonts w:hint="eastAsia" w:ascii="仿宋" w:hAnsi="仿宋" w:eastAsia="仿宋" w:cs="仿宋"/>
          <w:color w:val="auto"/>
          <w:kern w:val="0"/>
          <w:sz w:val="32"/>
          <w:szCs w:val="32"/>
          <w:highlight w:val="none"/>
          <w:lang w:bidi="ar"/>
        </w:rPr>
        <w:t>主考官宣读面试指导语</w:t>
      </w:r>
      <w:r>
        <w:rPr>
          <w:rFonts w:hint="eastAsia" w:ascii="仿宋" w:hAnsi="仿宋" w:eastAsia="仿宋" w:cs="仿宋"/>
          <w:color w:val="auto"/>
          <w:kern w:val="0"/>
          <w:sz w:val="32"/>
          <w:szCs w:val="32"/>
          <w:highlight w:val="none"/>
          <w:lang w:eastAsia="zh-CN" w:bidi="ar"/>
        </w:rPr>
        <w:t>，宣读完毕后，如果考生对面试程序有不理解的，可以提问，此后不得再提问。</w:t>
      </w:r>
    </w:p>
    <w:p w14:paraId="65E2B992">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kern w:val="0"/>
          <w:sz w:val="32"/>
          <w:szCs w:val="32"/>
          <w:highlight w:val="none"/>
          <w:lang w:eastAsia="zh-CN" w:bidi="ar"/>
        </w:rPr>
      </w:pPr>
      <w:r>
        <w:rPr>
          <w:rFonts w:hint="eastAsia" w:ascii="仿宋" w:hAnsi="仿宋" w:eastAsia="仿宋" w:cs="仿宋"/>
          <w:color w:val="auto"/>
          <w:kern w:val="0"/>
          <w:sz w:val="32"/>
          <w:szCs w:val="32"/>
          <w:highlight w:val="none"/>
          <w:lang w:val="en-US" w:eastAsia="zh-CN" w:bidi="ar"/>
        </w:rPr>
        <w:t>3.</w:t>
      </w:r>
      <w:r>
        <w:rPr>
          <w:rFonts w:hint="eastAsia" w:ascii="仿宋" w:hAnsi="仿宋" w:eastAsia="仿宋" w:cs="仿宋"/>
          <w:color w:val="auto"/>
          <w:kern w:val="0"/>
          <w:sz w:val="32"/>
          <w:szCs w:val="32"/>
          <w:highlight w:val="none"/>
          <w:lang w:bidi="ar"/>
        </w:rPr>
        <w:t>主考官根据面试工作需要及时安排计时计分人员分发考生草稿纸、笔等工具材料。</w:t>
      </w:r>
    </w:p>
    <w:p w14:paraId="6252FADF">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val="en-US" w:eastAsia="zh-CN" w:bidi="ar"/>
        </w:rPr>
        <w:t>4.</w:t>
      </w:r>
      <w:r>
        <w:rPr>
          <w:rFonts w:hint="eastAsia" w:ascii="仿宋" w:hAnsi="仿宋" w:eastAsia="仿宋" w:cs="仿宋"/>
          <w:color w:val="auto"/>
          <w:kern w:val="0"/>
          <w:sz w:val="32"/>
          <w:szCs w:val="32"/>
          <w:highlight w:val="none"/>
          <w:lang w:bidi="ar"/>
        </w:rPr>
        <w:t>主考官宣布：开始计时。</w:t>
      </w:r>
    </w:p>
    <w:p w14:paraId="324C6F8B">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第二阶段是专业素质测试</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b/>
          <w:bCs/>
          <w:color w:val="auto"/>
          <w:kern w:val="0"/>
          <w:sz w:val="32"/>
          <w:szCs w:val="32"/>
          <w:highlight w:val="none"/>
          <w:lang w:val="en-US" w:eastAsia="zh-CN" w:bidi="ar"/>
        </w:rPr>
        <w:t>1.</w:t>
      </w:r>
      <w:r>
        <w:rPr>
          <w:rFonts w:hint="eastAsia" w:ascii="仿宋" w:hAnsi="仿宋" w:eastAsia="仿宋" w:cs="仿宋"/>
          <w:b/>
          <w:bCs/>
          <w:color w:val="auto"/>
          <w:kern w:val="0"/>
          <w:sz w:val="32"/>
          <w:szCs w:val="32"/>
          <w:highlight w:val="none"/>
          <w:lang w:bidi="ar"/>
        </w:rPr>
        <w:t>播音主持岗</w:t>
      </w:r>
      <w:r>
        <w:rPr>
          <w:rFonts w:hint="eastAsia" w:ascii="仿宋" w:hAnsi="仿宋" w:eastAsia="仿宋" w:cs="仿宋"/>
          <w:b/>
          <w:bCs/>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一是</w:t>
      </w:r>
      <w:r>
        <w:rPr>
          <w:rFonts w:hint="eastAsia" w:ascii="仿宋" w:hAnsi="仿宋" w:eastAsia="仿宋" w:cs="仿宋"/>
          <w:color w:val="auto"/>
          <w:kern w:val="0"/>
          <w:sz w:val="32"/>
          <w:szCs w:val="32"/>
          <w:highlight w:val="none"/>
          <w:lang w:bidi="ar"/>
        </w:rPr>
        <w:t>模拟主持</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根据提供题目完成主持一段完整的节目</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现场</w:t>
      </w:r>
      <w:r>
        <w:rPr>
          <w:rFonts w:hint="eastAsia" w:ascii="仿宋" w:hAnsi="仿宋" w:eastAsia="仿宋" w:cs="仿宋"/>
          <w:color w:val="auto"/>
          <w:kern w:val="0"/>
          <w:sz w:val="32"/>
          <w:szCs w:val="32"/>
          <w:highlight w:val="none"/>
          <w:lang w:bidi="ar"/>
        </w:rPr>
        <w:t>给每位考生</w:t>
      </w:r>
      <w:r>
        <w:rPr>
          <w:rFonts w:hint="eastAsia" w:ascii="仿宋" w:hAnsi="仿宋" w:eastAsia="仿宋" w:cs="仿宋"/>
          <w:color w:val="auto"/>
          <w:kern w:val="0"/>
          <w:sz w:val="32"/>
          <w:szCs w:val="32"/>
          <w:highlight w:val="none"/>
          <w:lang w:val="en-US" w:eastAsia="zh-CN" w:bidi="ar"/>
        </w:rPr>
        <w:t>5</w:t>
      </w:r>
      <w:r>
        <w:rPr>
          <w:rFonts w:hint="eastAsia" w:ascii="仿宋" w:hAnsi="仿宋" w:eastAsia="仿宋" w:cs="仿宋"/>
          <w:color w:val="auto"/>
          <w:kern w:val="0"/>
          <w:sz w:val="32"/>
          <w:szCs w:val="32"/>
          <w:highlight w:val="none"/>
          <w:lang w:bidi="ar"/>
        </w:rPr>
        <w:t>分钟准备时间</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5分钟主持时间），</w:t>
      </w:r>
      <w:r>
        <w:rPr>
          <w:rFonts w:hint="eastAsia" w:ascii="仿宋" w:hAnsi="仿宋" w:eastAsia="仿宋" w:cs="仿宋"/>
          <w:color w:val="auto"/>
          <w:kern w:val="0"/>
          <w:sz w:val="32"/>
          <w:szCs w:val="32"/>
          <w:highlight w:val="none"/>
          <w:lang w:bidi="ar"/>
        </w:rPr>
        <w:t>时间</w:t>
      </w:r>
      <w:r>
        <w:rPr>
          <w:rFonts w:hint="eastAsia" w:ascii="仿宋" w:hAnsi="仿宋" w:eastAsia="仿宋" w:cs="仿宋"/>
          <w:color w:val="auto"/>
          <w:kern w:val="0"/>
          <w:sz w:val="32"/>
          <w:szCs w:val="32"/>
          <w:highlight w:val="none"/>
          <w:lang w:val="en-US" w:eastAsia="zh-CN" w:bidi="ar"/>
        </w:rPr>
        <w:t>10</w:t>
      </w:r>
      <w:r>
        <w:rPr>
          <w:rFonts w:hint="eastAsia" w:ascii="仿宋" w:hAnsi="仿宋" w:eastAsia="仿宋" w:cs="仿宋"/>
          <w:color w:val="auto"/>
          <w:kern w:val="0"/>
          <w:sz w:val="32"/>
          <w:szCs w:val="32"/>
          <w:highlight w:val="none"/>
          <w:lang w:bidi="ar"/>
        </w:rPr>
        <w:t>分钟</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二是</w:t>
      </w:r>
      <w:r>
        <w:rPr>
          <w:rFonts w:hint="eastAsia" w:ascii="仿宋" w:hAnsi="仿宋" w:eastAsia="仿宋" w:cs="仿宋"/>
          <w:color w:val="auto"/>
          <w:kern w:val="0"/>
          <w:sz w:val="32"/>
          <w:szCs w:val="32"/>
          <w:highlight w:val="none"/>
          <w:lang w:bidi="ar"/>
        </w:rPr>
        <w:t>出镜播音</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根据</w:t>
      </w:r>
      <w:r>
        <w:rPr>
          <w:rFonts w:hint="eastAsia" w:ascii="仿宋" w:hAnsi="仿宋" w:eastAsia="仿宋" w:cs="仿宋"/>
          <w:color w:val="auto"/>
          <w:kern w:val="0"/>
          <w:sz w:val="32"/>
          <w:szCs w:val="32"/>
          <w:highlight w:val="none"/>
          <w:lang w:val="en-US" w:eastAsia="zh-CN" w:bidi="ar"/>
        </w:rPr>
        <w:t>面试</w:t>
      </w:r>
      <w:r>
        <w:rPr>
          <w:rFonts w:hint="eastAsia" w:ascii="仿宋" w:hAnsi="仿宋" w:eastAsia="仿宋" w:cs="仿宋"/>
          <w:color w:val="auto"/>
          <w:kern w:val="0"/>
          <w:sz w:val="32"/>
          <w:szCs w:val="32"/>
          <w:highlight w:val="none"/>
          <w:lang w:bidi="ar"/>
        </w:rPr>
        <w:t>提供</w:t>
      </w:r>
      <w:r>
        <w:rPr>
          <w:rFonts w:hint="eastAsia" w:ascii="仿宋" w:hAnsi="仿宋" w:eastAsia="仿宋" w:cs="仿宋"/>
          <w:color w:val="auto"/>
          <w:kern w:val="0"/>
          <w:sz w:val="32"/>
          <w:szCs w:val="32"/>
          <w:highlight w:val="none"/>
          <w:lang w:val="en-US" w:eastAsia="zh-CN" w:bidi="ar"/>
        </w:rPr>
        <w:t>的新闻</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完成新闻播报</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现场</w:t>
      </w:r>
      <w:r>
        <w:rPr>
          <w:rFonts w:hint="eastAsia" w:ascii="仿宋" w:hAnsi="仿宋" w:eastAsia="仿宋" w:cs="仿宋"/>
          <w:color w:val="auto"/>
          <w:kern w:val="0"/>
          <w:sz w:val="32"/>
          <w:szCs w:val="32"/>
          <w:highlight w:val="none"/>
          <w:lang w:bidi="ar"/>
        </w:rPr>
        <w:t>给每位考生</w:t>
      </w:r>
      <w:r>
        <w:rPr>
          <w:rFonts w:hint="eastAsia" w:ascii="仿宋" w:hAnsi="仿宋" w:eastAsia="仿宋" w:cs="仿宋"/>
          <w:color w:val="auto"/>
          <w:kern w:val="0"/>
          <w:sz w:val="32"/>
          <w:szCs w:val="32"/>
          <w:highlight w:val="none"/>
          <w:lang w:val="en-US" w:eastAsia="zh-CN" w:bidi="ar"/>
        </w:rPr>
        <w:t>2</w:t>
      </w:r>
      <w:r>
        <w:rPr>
          <w:rFonts w:hint="eastAsia" w:ascii="仿宋" w:hAnsi="仿宋" w:eastAsia="仿宋" w:cs="仿宋"/>
          <w:color w:val="auto"/>
          <w:kern w:val="0"/>
          <w:sz w:val="32"/>
          <w:szCs w:val="32"/>
          <w:highlight w:val="none"/>
          <w:lang w:bidi="ar"/>
        </w:rPr>
        <w:t>分钟准备时间</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val="en-US" w:eastAsia="zh-CN" w:bidi="ar"/>
        </w:rPr>
        <w:t>3分钟出镜播音时间</w:t>
      </w:r>
      <w:r>
        <w:rPr>
          <w:rFonts w:hint="eastAsia" w:ascii="仿宋" w:hAnsi="仿宋" w:eastAsia="仿宋" w:cs="仿宋"/>
          <w:color w:val="auto"/>
          <w:kern w:val="0"/>
          <w:sz w:val="32"/>
          <w:szCs w:val="32"/>
          <w:highlight w:val="none"/>
          <w:lang w:bidi="ar"/>
        </w:rPr>
        <w:t>）</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时间</w:t>
      </w:r>
      <w:r>
        <w:rPr>
          <w:rFonts w:hint="eastAsia" w:ascii="仿宋" w:hAnsi="仿宋" w:eastAsia="仿宋" w:cs="仿宋"/>
          <w:color w:val="auto"/>
          <w:kern w:val="0"/>
          <w:sz w:val="32"/>
          <w:szCs w:val="32"/>
          <w:highlight w:val="none"/>
          <w:lang w:val="en-US" w:eastAsia="zh-CN" w:bidi="ar"/>
        </w:rPr>
        <w:t>5</w:t>
      </w:r>
      <w:r>
        <w:rPr>
          <w:rFonts w:hint="eastAsia" w:ascii="仿宋" w:hAnsi="仿宋" w:eastAsia="仿宋" w:cs="仿宋"/>
          <w:color w:val="auto"/>
          <w:kern w:val="0"/>
          <w:sz w:val="32"/>
          <w:szCs w:val="32"/>
          <w:highlight w:val="none"/>
          <w:lang w:bidi="ar"/>
        </w:rPr>
        <w:t>分钟。</w:t>
      </w:r>
      <w:r>
        <w:rPr>
          <w:rFonts w:hint="eastAsia" w:ascii="仿宋" w:hAnsi="仿宋" w:eastAsia="仿宋" w:cs="仿宋"/>
          <w:b/>
          <w:bCs/>
          <w:color w:val="auto"/>
          <w:kern w:val="0"/>
          <w:sz w:val="32"/>
          <w:szCs w:val="32"/>
          <w:highlight w:val="none"/>
          <w:lang w:val="en-US" w:eastAsia="zh-CN" w:bidi="ar"/>
        </w:rPr>
        <w:t>2.节目制作岗，</w:t>
      </w:r>
      <w:r>
        <w:rPr>
          <w:rFonts w:hint="eastAsia" w:ascii="仿宋" w:hAnsi="仿宋" w:eastAsia="仿宋" w:cs="仿宋"/>
          <w:color w:val="auto"/>
          <w:kern w:val="0"/>
          <w:sz w:val="32"/>
          <w:szCs w:val="32"/>
          <w:highlight w:val="none"/>
          <w:lang w:eastAsia="zh-CN" w:bidi="ar"/>
        </w:rPr>
        <w:t>考生现场进行视频剪辑，时间</w:t>
      </w:r>
      <w:r>
        <w:rPr>
          <w:rFonts w:hint="eastAsia" w:ascii="仿宋" w:hAnsi="仿宋" w:eastAsia="仿宋" w:cs="仿宋"/>
          <w:color w:val="auto"/>
          <w:kern w:val="0"/>
          <w:sz w:val="32"/>
          <w:szCs w:val="32"/>
          <w:highlight w:val="none"/>
          <w:lang w:val="en-US" w:eastAsia="zh-CN" w:bidi="ar"/>
        </w:rPr>
        <w:t>30</w:t>
      </w:r>
      <w:r>
        <w:rPr>
          <w:rFonts w:hint="eastAsia" w:ascii="仿宋" w:hAnsi="仿宋" w:eastAsia="仿宋" w:cs="仿宋"/>
          <w:color w:val="auto"/>
          <w:kern w:val="0"/>
          <w:sz w:val="32"/>
          <w:szCs w:val="32"/>
          <w:highlight w:val="none"/>
          <w:lang w:eastAsia="zh-CN" w:bidi="ar"/>
        </w:rPr>
        <w:t>分钟之内，实操进行中，考官不得打断考生实操，如时间未到，考官不得提前中断考生实操，如果实操提前结束或时间到，作品提交现场考官，考生离场。</w:t>
      </w:r>
    </w:p>
    <w:p w14:paraId="270A7B9D">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本场面试提前结束或时间到</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主考官宣布</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本场面试结束</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请考生退场。</w:t>
      </w:r>
    </w:p>
    <w:p w14:paraId="50D9AE45">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面试提前结束界定为：考生主动提出面试提前结束；还有剩余时间但考生已不发言</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如主考官认为有必要可提示“如考生还需要发言请继续发言”时考生仍不发言。主考官宣布</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本场面试结束，请考生退场。</w:t>
      </w:r>
    </w:p>
    <w:p w14:paraId="36091342">
      <w:pPr>
        <w:keepNext w:val="0"/>
        <w:keepLines w:val="0"/>
        <w:pageBreakBefore w:val="0"/>
        <w:widowControl w:val="0"/>
        <w:numPr>
          <w:ilvl w:val="0"/>
          <w:numId w:val="0"/>
        </w:numPr>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面试提前结束</w:t>
      </w:r>
      <w:r>
        <w:rPr>
          <w:rFonts w:hint="eastAsia" w:ascii="仿宋" w:hAnsi="仿宋" w:eastAsia="仿宋" w:cs="仿宋"/>
          <w:color w:val="auto"/>
          <w:kern w:val="0"/>
          <w:sz w:val="32"/>
          <w:szCs w:val="32"/>
          <w:highlight w:val="none"/>
          <w:lang w:eastAsia="zh-CN" w:bidi="ar"/>
        </w:rPr>
        <w:t>，</w:t>
      </w:r>
      <w:r>
        <w:rPr>
          <w:rFonts w:hint="eastAsia" w:ascii="仿宋" w:hAnsi="仿宋" w:eastAsia="仿宋" w:cs="仿宋"/>
          <w:color w:val="auto"/>
          <w:kern w:val="0"/>
          <w:sz w:val="32"/>
          <w:szCs w:val="32"/>
          <w:highlight w:val="none"/>
          <w:lang w:bidi="ar"/>
        </w:rPr>
        <w:t>主考官可安排下一场面试提前开始。</w:t>
      </w:r>
    </w:p>
    <w:p w14:paraId="1391878C">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楷体" w:hAnsi="楷体" w:eastAsia="楷体" w:cs="楷体"/>
          <w:b w:val="0"/>
          <w:bCs/>
          <w:color w:val="auto"/>
          <w:sz w:val="32"/>
          <w:szCs w:val="32"/>
          <w:highlight w:val="none"/>
        </w:rPr>
      </w:pPr>
      <w:r>
        <w:rPr>
          <w:rFonts w:hint="eastAsia" w:ascii="楷体" w:hAnsi="楷体" w:eastAsia="楷体" w:cs="楷体"/>
          <w:b w:val="0"/>
          <w:bCs/>
          <w:color w:val="auto"/>
          <w:sz w:val="32"/>
          <w:szCs w:val="32"/>
          <w:highlight w:val="none"/>
          <w:lang w:val="en-US" w:eastAsia="zh-CN"/>
        </w:rPr>
        <w:t>（三）</w:t>
      </w:r>
      <w:r>
        <w:rPr>
          <w:rFonts w:hint="eastAsia" w:ascii="楷体" w:hAnsi="楷体" w:eastAsia="楷体" w:cs="楷体"/>
          <w:b w:val="0"/>
          <w:bCs/>
          <w:color w:val="auto"/>
          <w:sz w:val="32"/>
          <w:szCs w:val="32"/>
          <w:highlight w:val="none"/>
        </w:rPr>
        <w:t>面试成绩计算</w:t>
      </w:r>
    </w:p>
    <w:p w14:paraId="137DDC3E">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面试总分100分（现场视频剪辑60分，试播60分，综合素质测试40分），每个要素去掉一个最高分和一个最低分后取平均值计算出每个要素得分（四舍五入保留两位小数），各要素得分相加后计算出面试成绩（四舍五入保留两位小数）。面试结束后，计时计分人员及时收回《评分表》计算并打印面试成绩单，面试成绩单经主考官、考官、计时计分人员、监督人员现场签字确认。</w:t>
      </w:r>
    </w:p>
    <w:p w14:paraId="06F618CD">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default" w:ascii="仿宋" w:hAnsi="仿宋" w:eastAsia="仿宋" w:cs="仿宋"/>
          <w:color w:val="auto"/>
          <w:kern w:val="0"/>
          <w:sz w:val="32"/>
          <w:szCs w:val="32"/>
          <w:highlight w:val="none"/>
          <w:lang w:val="en-US" w:bidi="ar"/>
        </w:rPr>
      </w:pPr>
      <w:r>
        <w:rPr>
          <w:rFonts w:hint="eastAsia" w:ascii="仿宋" w:hAnsi="仿宋" w:eastAsia="仿宋" w:cs="仿宋"/>
          <w:color w:val="auto"/>
          <w:kern w:val="0"/>
          <w:sz w:val="32"/>
          <w:szCs w:val="32"/>
          <w:highlight w:val="none"/>
          <w:lang w:bidi="ar"/>
        </w:rPr>
        <w:t>面试成绩现场</w:t>
      </w:r>
      <w:r>
        <w:rPr>
          <w:rFonts w:hint="eastAsia" w:ascii="仿宋" w:hAnsi="仿宋" w:eastAsia="仿宋" w:cs="仿宋"/>
          <w:color w:val="auto"/>
          <w:kern w:val="0"/>
          <w:sz w:val="32"/>
          <w:szCs w:val="32"/>
          <w:highlight w:val="none"/>
          <w:lang w:val="en-US" w:eastAsia="zh-CN" w:bidi="ar"/>
        </w:rPr>
        <w:t>张贴</w:t>
      </w:r>
      <w:r>
        <w:rPr>
          <w:rFonts w:hint="eastAsia" w:ascii="仿宋" w:hAnsi="仿宋" w:eastAsia="仿宋" w:cs="仿宋"/>
          <w:color w:val="auto"/>
          <w:kern w:val="0"/>
          <w:sz w:val="32"/>
          <w:szCs w:val="32"/>
          <w:highlight w:val="none"/>
          <w:lang w:bidi="ar"/>
        </w:rPr>
        <w:t>公布。全部面试工作结束后，面试成绩、岗位排名等信息在</w:t>
      </w:r>
      <w:r>
        <w:rPr>
          <w:rFonts w:hint="eastAsia" w:ascii="仿宋" w:hAnsi="仿宋" w:eastAsia="仿宋" w:cs="仿宋"/>
          <w:color w:val="auto"/>
          <w:spacing w:val="0"/>
          <w:sz w:val="32"/>
          <w:szCs w:val="32"/>
          <w:highlight w:val="none"/>
        </w:rPr>
        <w:t>墨江哈尼族自治县人民政府网</w:t>
      </w:r>
      <w:r>
        <w:rPr>
          <w:rFonts w:hint="eastAsia" w:ascii="仿宋" w:hAnsi="仿宋" w:eastAsia="仿宋" w:cs="仿宋"/>
          <w:color w:val="auto"/>
          <w:spacing w:val="0"/>
          <w:sz w:val="32"/>
          <w:szCs w:val="32"/>
          <w:highlight w:val="none"/>
          <w:lang w:val="en-US" w:eastAsia="zh-CN"/>
        </w:rPr>
        <w:t>（网址：http://www.mojiang.gov.cn/）和墨江县融媒体中心微信公众号“墨江发布”</w:t>
      </w:r>
      <w:r>
        <w:rPr>
          <w:rFonts w:hint="eastAsia" w:ascii="仿宋" w:hAnsi="仿宋" w:eastAsia="仿宋" w:cs="仿宋"/>
          <w:color w:val="auto"/>
          <w:spacing w:val="0"/>
          <w:sz w:val="32"/>
          <w:szCs w:val="32"/>
          <w:highlight w:val="none"/>
        </w:rPr>
        <w:t>进行</w:t>
      </w:r>
      <w:r>
        <w:rPr>
          <w:rFonts w:hint="eastAsia" w:ascii="仿宋" w:hAnsi="仿宋" w:eastAsia="仿宋" w:cs="仿宋"/>
          <w:color w:val="auto"/>
          <w:spacing w:val="0"/>
          <w:sz w:val="32"/>
          <w:szCs w:val="32"/>
          <w:highlight w:val="none"/>
          <w:lang w:val="en-US" w:eastAsia="zh-CN"/>
        </w:rPr>
        <w:t>公布。</w:t>
      </w:r>
    </w:p>
    <w:p w14:paraId="2B466425">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eastAsia" w:ascii="仿宋" w:hAnsi="仿宋" w:eastAsia="仿宋" w:cs="仿宋"/>
          <w:color w:val="auto"/>
          <w:kern w:val="0"/>
          <w:sz w:val="32"/>
          <w:szCs w:val="32"/>
          <w:highlight w:val="none"/>
          <w:lang w:bidi="ar"/>
        </w:rPr>
      </w:pPr>
      <w:r>
        <w:rPr>
          <w:rFonts w:hint="eastAsia" w:ascii="仿宋" w:hAnsi="仿宋" w:eastAsia="仿宋" w:cs="仿宋"/>
          <w:color w:val="auto"/>
          <w:kern w:val="0"/>
          <w:sz w:val="32"/>
          <w:szCs w:val="32"/>
          <w:highlight w:val="none"/>
          <w:lang w:bidi="ar"/>
        </w:rPr>
        <w:t>面试成绩为最终成绩，实际参加面试人数与招聘岗位人数比例达到或高于3:1的岗位的面试成绩最低合格分数线为70分，低于3:1的岗位的面试成绩最低合格分数线为80分，面试成绩未</w:t>
      </w:r>
      <w:r>
        <w:rPr>
          <w:rFonts w:hint="eastAsia" w:ascii="仿宋" w:hAnsi="仿宋" w:eastAsia="仿宋" w:cs="仿宋"/>
          <w:color w:val="auto"/>
          <w:kern w:val="0"/>
          <w:sz w:val="32"/>
          <w:szCs w:val="32"/>
          <w:highlight w:val="none"/>
          <w:lang w:eastAsia="zh-CN" w:bidi="ar"/>
        </w:rPr>
        <w:t>达到</w:t>
      </w:r>
      <w:r>
        <w:rPr>
          <w:rFonts w:hint="eastAsia" w:ascii="仿宋" w:hAnsi="仿宋" w:eastAsia="仿宋" w:cs="仿宋"/>
          <w:color w:val="auto"/>
          <w:kern w:val="0"/>
          <w:sz w:val="32"/>
          <w:szCs w:val="32"/>
          <w:highlight w:val="none"/>
          <w:lang w:bidi="ar"/>
        </w:rPr>
        <w:t>最低合格分数线的，不得参加面试后续招聘程序。在面试成绩最低合格分数线及以上人员中，根据面试成绩从高到低的顺序，按照招聘人数与进入面试后续招聘程序人数1:1的比例确定参加面试后续招聘程序的人员。</w:t>
      </w:r>
    </w:p>
    <w:p w14:paraId="647CB87E">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eastAsia"/>
          <w:color w:val="auto"/>
        </w:rPr>
      </w:pPr>
      <w:r>
        <w:rPr>
          <w:rFonts w:hint="eastAsia" w:ascii="仿宋" w:hAnsi="仿宋" w:eastAsia="仿宋" w:cs="仿宋"/>
          <w:color w:val="auto"/>
          <w:kern w:val="0"/>
          <w:sz w:val="32"/>
          <w:szCs w:val="32"/>
          <w:highlight w:val="none"/>
          <w:lang w:bidi="ar"/>
        </w:rPr>
        <w:t>同一岗位进入面试后续招聘程序人员最后一名如出现面试成绩相同，且该岗位进入面试后续招聘程序人数与招聘人数比例大于1:1的，对该岗位进入面试后续招聘程序中最后一名面试成绩相同人员采取加试一场的方式进行，并以加试面试成绩确定排名先后，加试后仅采用“排名先后”这项信息，其余各项信息仍以首次面试信息为准。</w:t>
      </w:r>
    </w:p>
    <w:p w14:paraId="245EC153">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leftChars="0" w:firstLine="640" w:firstLineChars="200"/>
        <w:jc w:val="both"/>
        <w:textAlignment w:val="auto"/>
        <w:rPr>
          <w:rFonts w:hint="eastAsia" w:ascii="仿宋" w:hAnsi="仿宋" w:eastAsia="仿宋" w:cs="仿宋"/>
          <w:color w:val="auto"/>
          <w:kern w:val="0"/>
          <w:sz w:val="32"/>
          <w:szCs w:val="32"/>
          <w:highlight w:val="none"/>
          <w:lang w:val="en-US" w:eastAsia="zh-CN" w:bidi="ar"/>
        </w:rPr>
      </w:pPr>
      <w:r>
        <w:rPr>
          <w:rFonts w:hint="eastAsia" w:ascii="仿宋" w:hAnsi="仿宋" w:eastAsia="仿宋" w:cs="仿宋"/>
          <w:color w:val="auto"/>
          <w:kern w:val="0"/>
          <w:sz w:val="32"/>
          <w:szCs w:val="32"/>
          <w:highlight w:val="none"/>
          <w:lang w:val="en-US" w:eastAsia="zh-CN" w:bidi="ar"/>
        </w:rPr>
        <w:t>面试工作结束后，如需递补人员，开展招聘的相同批次人员必须执行相同的递补方式。</w:t>
      </w:r>
    </w:p>
    <w:p w14:paraId="3E939219">
      <w:pPr>
        <w:keepNext w:val="0"/>
        <w:keepLines w:val="0"/>
        <w:pageBreakBefore w:val="0"/>
        <w:widowControl w:val="0"/>
        <w:shd w:val="clear" w:color="auto" w:fill="FFFFFF"/>
        <w:kinsoku/>
        <w:wordWrap w:val="0"/>
        <w:overflowPunct/>
        <w:topLinePunct w:val="0"/>
        <w:autoSpaceDE/>
        <w:autoSpaceDN/>
        <w:bidi w:val="0"/>
        <w:adjustRightInd/>
        <w:snapToGrid/>
        <w:spacing w:line="570" w:lineRule="exact"/>
        <w:ind w:firstLine="707"/>
        <w:jc w:val="left"/>
        <w:textAlignment w:val="auto"/>
        <w:rPr>
          <w:rFonts w:hint="eastAsia" w:ascii="黑体" w:hAnsi="黑体" w:eastAsia="黑体" w:cs="黑体"/>
          <w:color w:val="auto"/>
          <w:sz w:val="18"/>
          <w:szCs w:val="18"/>
        </w:rPr>
      </w:pPr>
      <w:r>
        <w:rPr>
          <w:rFonts w:hint="eastAsia" w:ascii="黑体" w:hAnsi="黑体" w:eastAsia="黑体" w:cs="黑体"/>
          <w:color w:val="auto"/>
          <w:kern w:val="0"/>
          <w:sz w:val="32"/>
          <w:szCs w:val="32"/>
          <w:shd w:val="clear" w:color="auto" w:fill="FFFFFF"/>
          <w:lang w:val="en-US" w:eastAsia="zh-CN" w:bidi="ar"/>
        </w:rPr>
        <w:t>六</w:t>
      </w:r>
      <w:r>
        <w:rPr>
          <w:rFonts w:hint="eastAsia" w:ascii="黑体" w:hAnsi="黑体" w:eastAsia="黑体" w:cs="黑体"/>
          <w:color w:val="auto"/>
          <w:kern w:val="0"/>
          <w:sz w:val="32"/>
          <w:szCs w:val="32"/>
          <w:shd w:val="clear" w:color="auto" w:fill="FFFFFF"/>
          <w:lang w:bidi="ar"/>
        </w:rPr>
        <w:t>、面试注意事项</w:t>
      </w:r>
    </w:p>
    <w:p w14:paraId="5938F1EB">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eastAsia="zh-CN"/>
        </w:rPr>
        <w:t>一</w:t>
      </w:r>
      <w:r>
        <w:rPr>
          <w:rFonts w:hint="eastAsia" w:ascii="仿宋" w:hAnsi="仿宋" w:eastAsia="仿宋" w:cs="仿宋"/>
          <w:color w:val="auto"/>
          <w:sz w:val="32"/>
          <w:szCs w:val="32"/>
          <w:highlight w:val="none"/>
          <w:shd w:val="clear" w:color="auto" w:fill="FFFFFF"/>
        </w:rPr>
        <w:t>）考生携带的通讯工具（必须关闭电源和闹钟）等物品不得带入候考室，按照指定位置统一存放、集中保管，待面试结束后领取。考生携带到考点的物品必须符合面试安全和公共安全等要求，如果违反，责任自负。</w:t>
      </w:r>
    </w:p>
    <w:p w14:paraId="73947505">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eastAsia="zh-CN"/>
        </w:rPr>
        <w:t>（二）</w:t>
      </w:r>
      <w:r>
        <w:rPr>
          <w:rFonts w:hint="eastAsia" w:ascii="仿宋" w:hAnsi="仿宋" w:eastAsia="仿宋" w:cs="仿宋"/>
          <w:color w:val="auto"/>
          <w:sz w:val="32"/>
          <w:szCs w:val="32"/>
          <w:highlight w:val="none"/>
          <w:shd w:val="clear" w:color="auto" w:fill="FFFFFF"/>
        </w:rPr>
        <w:t>候考室实行全封闭管理，除候考室内工作人员和面试考生以外的其他人员不得进入，不准考生对外联系，不准外面向内联系考生；考生必须遵守纪律，服从管理，不得吵闹喧哗，不得吸烟，不得擅自离开或随意出入。</w:t>
      </w:r>
    </w:p>
    <w:p w14:paraId="01A52340">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eastAsia="zh-CN"/>
        </w:rPr>
        <w:t>三</w:t>
      </w:r>
      <w:r>
        <w:rPr>
          <w:rFonts w:hint="eastAsia" w:ascii="仿宋" w:hAnsi="仿宋" w:eastAsia="仿宋" w:cs="仿宋"/>
          <w:color w:val="auto"/>
          <w:sz w:val="32"/>
          <w:szCs w:val="32"/>
          <w:highlight w:val="none"/>
          <w:shd w:val="clear" w:color="auto" w:fill="FFFFFF"/>
        </w:rPr>
        <w:t>）面试顺序号是考生的唯一标识（不得互相更换），考生不得穿着有行业特征的制式服装参加面试，考生不得以任何方式向考官透露本人及父母姓名信息。</w:t>
      </w:r>
    </w:p>
    <w:p w14:paraId="26855612">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eastAsia="zh-CN"/>
        </w:rPr>
        <w:t>四</w:t>
      </w:r>
      <w:r>
        <w:rPr>
          <w:rFonts w:hint="eastAsia" w:ascii="仿宋" w:hAnsi="仿宋" w:eastAsia="仿宋" w:cs="仿宋"/>
          <w:color w:val="auto"/>
          <w:sz w:val="32"/>
          <w:szCs w:val="32"/>
          <w:highlight w:val="none"/>
          <w:shd w:val="clear" w:color="auto" w:fill="FFFFFF"/>
        </w:rPr>
        <w:t>）临时缺考或不按时到场参加面试人员界定为：未按时到达指定地点的考生，视为自动弃权，取消面试资格。</w:t>
      </w:r>
    </w:p>
    <w:p w14:paraId="784ACD1F">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eastAsia="zh-CN"/>
        </w:rPr>
        <w:t>五</w:t>
      </w:r>
      <w:r>
        <w:rPr>
          <w:rFonts w:hint="eastAsia" w:ascii="仿宋" w:hAnsi="仿宋" w:eastAsia="仿宋" w:cs="仿宋"/>
          <w:color w:val="auto"/>
          <w:sz w:val="32"/>
          <w:szCs w:val="32"/>
          <w:highlight w:val="none"/>
          <w:shd w:val="clear" w:color="auto" w:fill="FFFFFF"/>
        </w:rPr>
        <w:t>）面试考官、监督人员、计时计分人员、引导人员之间以及与考生之间有夫妻关系、直系血亲关系、三代以内旁系血亲关系或者近姻亲关系的，考场内构成回避关系的非考生人员必须回避。</w:t>
      </w:r>
    </w:p>
    <w:p w14:paraId="3DF30E18">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eastAsia="zh-CN"/>
        </w:rPr>
        <w:t>六</w:t>
      </w:r>
      <w:r>
        <w:rPr>
          <w:rFonts w:hint="eastAsia" w:ascii="仿宋" w:hAnsi="仿宋" w:eastAsia="仿宋" w:cs="仿宋"/>
          <w:color w:val="auto"/>
          <w:sz w:val="32"/>
          <w:szCs w:val="32"/>
          <w:highlight w:val="none"/>
          <w:shd w:val="clear" w:color="auto" w:fill="FFFFFF"/>
        </w:rPr>
        <w:t>）严格保密制度，参与面试的所有人员不得泄露面试内容、评分标准、个人信息等有关内容，离开考场时不准带走题本和草稿纸等资料。</w:t>
      </w:r>
    </w:p>
    <w:p w14:paraId="25EECA16">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shd w:val="clear" w:color="auto" w:fill="FFFFFF"/>
          <w:lang w:eastAsia="zh-CN"/>
        </w:rPr>
      </w:pPr>
      <w:r>
        <w:rPr>
          <w:rFonts w:hint="eastAsia" w:ascii="仿宋" w:hAnsi="仿宋" w:eastAsia="仿宋" w:cs="仿宋"/>
          <w:color w:val="auto"/>
          <w:sz w:val="32"/>
          <w:szCs w:val="32"/>
          <w:highlight w:val="none"/>
          <w:shd w:val="clear" w:color="auto" w:fill="FFFFFF"/>
        </w:rPr>
        <w:t>（</w:t>
      </w:r>
      <w:r>
        <w:rPr>
          <w:rFonts w:hint="eastAsia" w:ascii="仿宋" w:hAnsi="仿宋" w:eastAsia="仿宋" w:cs="仿宋"/>
          <w:color w:val="auto"/>
          <w:sz w:val="32"/>
          <w:szCs w:val="32"/>
          <w:highlight w:val="none"/>
          <w:shd w:val="clear" w:color="auto" w:fill="FFFFFF"/>
          <w:lang w:eastAsia="zh-CN"/>
        </w:rPr>
        <w:t>七</w:t>
      </w:r>
      <w:r>
        <w:rPr>
          <w:rFonts w:hint="eastAsia" w:ascii="仿宋" w:hAnsi="仿宋" w:eastAsia="仿宋" w:cs="仿宋"/>
          <w:color w:val="auto"/>
          <w:sz w:val="32"/>
          <w:szCs w:val="32"/>
          <w:highlight w:val="none"/>
          <w:shd w:val="clear" w:color="auto" w:fill="FFFFFF"/>
        </w:rPr>
        <w:t>）面试过程中，参加面试的所有人员须讲普通话</w:t>
      </w:r>
      <w:r>
        <w:rPr>
          <w:rFonts w:hint="eastAsia" w:ascii="仿宋" w:hAnsi="仿宋" w:eastAsia="仿宋" w:cs="仿宋"/>
          <w:color w:val="auto"/>
          <w:sz w:val="32"/>
          <w:szCs w:val="32"/>
          <w:highlight w:val="none"/>
          <w:shd w:val="clear" w:color="auto" w:fill="FFFFFF"/>
          <w:lang w:eastAsia="zh-CN"/>
        </w:rPr>
        <w:t>。</w:t>
      </w:r>
    </w:p>
    <w:p w14:paraId="319DFD0A">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lang w:val="en-US" w:eastAsia="zh-CN"/>
        </w:rPr>
        <w:t>八</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rPr>
        <w:t>面试工作全程接受纪检监察部门监督，并邀请人大、政协等部门监督，同时也广泛接受社会各界的监督。</w:t>
      </w:r>
    </w:p>
    <w:p w14:paraId="5B4FD7F4">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rFonts w:hint="eastAsia" w:ascii="仿宋" w:hAnsi="仿宋" w:eastAsia="仿宋" w:cs="仿宋"/>
          <w:color w:val="auto"/>
          <w:sz w:val="32"/>
          <w:szCs w:val="32"/>
          <w:highlight w:val="none"/>
          <w:shd w:val="clear" w:color="auto" w:fill="FFFFFF"/>
        </w:rPr>
      </w:pP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lang w:val="en-US" w:eastAsia="zh-CN"/>
        </w:rPr>
        <w:t>九</w:t>
      </w:r>
      <w:r>
        <w:rPr>
          <w:rFonts w:hint="eastAsia" w:ascii="仿宋" w:hAnsi="仿宋" w:eastAsia="仿宋" w:cs="仿宋"/>
          <w:color w:val="auto"/>
          <w:sz w:val="32"/>
          <w:szCs w:val="32"/>
          <w:highlight w:val="none"/>
          <w:shd w:val="clear" w:color="auto" w:fill="FFFFFF"/>
          <w:lang w:eastAsia="zh-CN"/>
        </w:rPr>
        <w:t>）</w:t>
      </w:r>
      <w:r>
        <w:rPr>
          <w:rFonts w:hint="eastAsia" w:ascii="仿宋" w:hAnsi="仿宋" w:eastAsia="仿宋" w:cs="仿宋"/>
          <w:color w:val="auto"/>
          <w:sz w:val="32"/>
          <w:szCs w:val="32"/>
          <w:highlight w:val="none"/>
          <w:shd w:val="clear" w:color="auto" w:fill="FFFFFF"/>
        </w:rPr>
        <w:t>考生参加面试穿着打扮得体大方，整洁干净不邋遢即可，提倡厉行节约，反对铺张浪费，应尽量减轻经济负担。</w:t>
      </w:r>
    </w:p>
    <w:p w14:paraId="0B45E8FD">
      <w:pPr>
        <w:keepNext w:val="0"/>
        <w:keepLines w:val="0"/>
        <w:pageBreakBefore w:val="0"/>
        <w:widowControl w:val="0"/>
        <w:shd w:val="clear" w:color="auto" w:fill="FFFFFF"/>
        <w:kinsoku/>
        <w:wordWrap w:val="0"/>
        <w:overflowPunct/>
        <w:topLinePunct w:val="0"/>
        <w:autoSpaceDE/>
        <w:autoSpaceDN/>
        <w:bidi w:val="0"/>
        <w:adjustRightInd/>
        <w:snapToGrid/>
        <w:spacing w:line="570" w:lineRule="exact"/>
        <w:ind w:firstLine="640"/>
        <w:jc w:val="left"/>
        <w:textAlignment w:val="auto"/>
        <w:rPr>
          <w:rFonts w:hint="eastAsia" w:ascii="黑体" w:hAnsi="黑体" w:eastAsia="黑体" w:cs="黑体"/>
          <w:color w:val="auto"/>
          <w:sz w:val="18"/>
          <w:szCs w:val="18"/>
        </w:rPr>
      </w:pPr>
      <w:r>
        <w:rPr>
          <w:rFonts w:hint="eastAsia" w:ascii="黑体" w:hAnsi="黑体" w:eastAsia="黑体" w:cs="黑体"/>
          <w:color w:val="auto"/>
          <w:kern w:val="0"/>
          <w:sz w:val="32"/>
          <w:szCs w:val="32"/>
          <w:shd w:val="clear" w:color="auto" w:fill="FFFFFF"/>
          <w:lang w:val="en-US" w:eastAsia="zh-CN" w:bidi="ar"/>
        </w:rPr>
        <w:t>七</w:t>
      </w:r>
      <w:r>
        <w:rPr>
          <w:rFonts w:hint="eastAsia" w:ascii="黑体" w:hAnsi="黑体" w:eastAsia="黑体" w:cs="黑体"/>
          <w:color w:val="auto"/>
          <w:kern w:val="0"/>
          <w:sz w:val="32"/>
          <w:szCs w:val="32"/>
          <w:shd w:val="clear" w:color="auto" w:fill="FFFFFF"/>
          <w:lang w:bidi="ar"/>
        </w:rPr>
        <w:t>、温馨提示</w:t>
      </w:r>
    </w:p>
    <w:p w14:paraId="229EEC18">
      <w:pPr>
        <w:keepNext w:val="0"/>
        <w:keepLines w:val="0"/>
        <w:pageBreakBefore w:val="0"/>
        <w:widowControl w:val="0"/>
        <w:kinsoku/>
        <w:overflowPunct/>
        <w:topLinePunct w:val="0"/>
        <w:autoSpaceDE/>
        <w:autoSpaceDN/>
        <w:bidi w:val="0"/>
        <w:adjustRightInd/>
        <w:snapToGrid/>
        <w:spacing w:beforeAutospacing="0" w:afterAutospacing="0" w:line="570" w:lineRule="exact"/>
        <w:ind w:firstLine="640" w:firstLineChars="200"/>
        <w:textAlignment w:val="auto"/>
        <w:rPr>
          <w:color w:val="auto"/>
        </w:rPr>
      </w:pPr>
      <w:r>
        <w:rPr>
          <w:rFonts w:hint="default" w:ascii="仿宋" w:hAnsi="仿宋" w:eastAsia="仿宋" w:cs="仿宋"/>
          <w:color w:val="auto"/>
          <w:sz w:val="32"/>
          <w:szCs w:val="32"/>
          <w:highlight w:val="none"/>
          <w:shd w:val="clear" w:color="auto" w:fill="FFFFFF"/>
        </w:rPr>
        <w:t>此次招聘不举办、也不委托任何单位或个人举办任何形式的面试培训班、辅导班，不销售、也不委托任何单位或个人销售任何教材。请考生加强自我防护，注意交通和食宿等方面的安全。</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3ZjcxMTcwNTI2MDczNjMxZDU4Nzc4YTcyMDMwMzQifQ=="/>
  </w:docVars>
  <w:rsids>
    <w:rsidRoot w:val="206F7959"/>
    <w:rsid w:val="00BC757B"/>
    <w:rsid w:val="033E071B"/>
    <w:rsid w:val="09866978"/>
    <w:rsid w:val="14EB7D8A"/>
    <w:rsid w:val="15F91676"/>
    <w:rsid w:val="17C47F3C"/>
    <w:rsid w:val="1D044256"/>
    <w:rsid w:val="1D181B85"/>
    <w:rsid w:val="206F7959"/>
    <w:rsid w:val="21D52115"/>
    <w:rsid w:val="26195A69"/>
    <w:rsid w:val="27C83A75"/>
    <w:rsid w:val="286E4D4F"/>
    <w:rsid w:val="2E255EB0"/>
    <w:rsid w:val="2ED75D25"/>
    <w:rsid w:val="2F4C01D8"/>
    <w:rsid w:val="32FF3174"/>
    <w:rsid w:val="3CAD1E92"/>
    <w:rsid w:val="3CD967E3"/>
    <w:rsid w:val="3EA77317"/>
    <w:rsid w:val="406E51FA"/>
    <w:rsid w:val="43116F4C"/>
    <w:rsid w:val="46C71DA3"/>
    <w:rsid w:val="47CA58AB"/>
    <w:rsid w:val="49F44C5D"/>
    <w:rsid w:val="4AF46894"/>
    <w:rsid w:val="4E355D65"/>
    <w:rsid w:val="4FF82FCD"/>
    <w:rsid w:val="50CA6717"/>
    <w:rsid w:val="53B51901"/>
    <w:rsid w:val="54EF7B39"/>
    <w:rsid w:val="56F00EA2"/>
    <w:rsid w:val="5A754FD7"/>
    <w:rsid w:val="5ACC7530"/>
    <w:rsid w:val="66D373B1"/>
    <w:rsid w:val="684C739B"/>
    <w:rsid w:val="69AF4A04"/>
    <w:rsid w:val="6A7F011B"/>
    <w:rsid w:val="6E3064B9"/>
    <w:rsid w:val="745164B5"/>
    <w:rsid w:val="76053BCA"/>
    <w:rsid w:val="76474FCD"/>
    <w:rsid w:val="76E0393B"/>
    <w:rsid w:val="77B37656"/>
    <w:rsid w:val="78A81666"/>
    <w:rsid w:val="7E590F57"/>
    <w:rsid w:val="DBCF7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spacing w:before="100" w:beforeAutospacing="1" w:after="120"/>
    </w:pPr>
  </w:style>
  <w:style w:type="paragraph" w:styleId="4">
    <w:name w:val="toc 5"/>
    <w:basedOn w:val="1"/>
    <w:next w:val="1"/>
    <w:qFormat/>
    <w:uiPriority w:val="0"/>
    <w:pPr>
      <w:ind w:left="1680" w:leftChars="800"/>
    </w:pPr>
  </w:style>
  <w:style w:type="paragraph" w:styleId="5">
    <w:name w:val="Normal (Web)"/>
    <w:basedOn w:val="1"/>
    <w:qFormat/>
    <w:uiPriority w:val="0"/>
    <w:pPr>
      <w:spacing w:beforeAutospacing="1" w:afterAutospacing="1"/>
      <w:jc w:val="left"/>
    </w:pPr>
    <w:rPr>
      <w:rFonts w:cs="Times New Roman"/>
      <w:kern w:val="0"/>
      <w:sz w:val="24"/>
    </w:rPr>
  </w:style>
  <w:style w:type="paragraph" w:customStyle="1" w:styleId="8">
    <w:name w:val="Normal Indent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普洱市镇沅县党政机关单位</Company>
  <Pages>6</Pages>
  <Words>2668</Words>
  <Characters>2728</Characters>
  <Lines>0</Lines>
  <Paragraphs>0</Paragraphs>
  <TotalTime>62</TotalTime>
  <ScaleCrop>false</ScaleCrop>
  <LinksUpToDate>false</LinksUpToDate>
  <CharactersWithSpaces>2728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2024-02-18T10:06:00Z</dcterms:created>
  <dc:creator>lenovo</dc:creator>
  <cp:lastModifiedBy>墨江融媒</cp:lastModifiedBy>
  <cp:lastPrinted>2025-04-25T07:02:24Z</cp:lastPrinted>
  <dcterms:modified xsi:type="dcterms:W3CDTF">2025-04-25T07:35:27Z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80BAE0B25676486A81B52884E27B3865_11</vt:lpwstr>
  </property>
  <property fmtid="{D5CDD505-2E9C-101B-9397-08002B2CF9AE}" pid="4" name="KSOTemplateDocerSaveRecord">
    <vt:lpwstr>eyJoZGlkIjoiMmJhNmQ5M2IzY2FkMTY4NWQwMWExMTZjNmM4ZjRlOTIiLCJ1c2VySWQiOiIyMDgzNzY1ODYifQ==</vt:lpwstr>
  </property>
</Properties>
</file>