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7E6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28"/>
          <w:lang w:val="en-US" w:eastAsia="zh-CN"/>
        </w:rPr>
      </w:pPr>
      <w:r>
        <w:rPr>
          <w:rFonts w:hint="default" w:ascii="Times New Roman" w:hAnsi="Times New Roman" w:eastAsia="黑体" w:cs="Times New Roman"/>
          <w:spacing w:val="-6"/>
          <w:sz w:val="32"/>
          <w:szCs w:val="28"/>
        </w:rPr>
        <w:t>附件</w:t>
      </w:r>
      <w:r>
        <w:rPr>
          <w:rFonts w:hint="default" w:ascii="Times New Roman" w:hAnsi="Times New Roman" w:eastAsia="黑体" w:cs="Times New Roman"/>
          <w:spacing w:val="-6"/>
          <w:sz w:val="32"/>
          <w:szCs w:val="28"/>
          <w:lang w:val="en-US" w:eastAsia="zh-CN"/>
        </w:rPr>
        <w:t>3</w:t>
      </w:r>
    </w:p>
    <w:p w14:paraId="1CF5382F">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6"/>
          <w:sz w:val="32"/>
          <w:szCs w:val="28"/>
          <w:lang w:val="en-US" w:eastAsia="zh-CN"/>
        </w:rPr>
      </w:pPr>
    </w:p>
    <w:p w14:paraId="0C951A2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14:paraId="442FCD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p>
    <w:p w14:paraId="08A9DC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一、网上填写报名信息时应注意什么？</w:t>
      </w:r>
    </w:p>
    <w:p w14:paraId="3F7950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55D4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14:paraId="5DE037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家庭成员及其主要社会关系，须填写姓名、工作单位及职务。学习和工作（待业）经历须从高中阶段起填写至报名时止，不得间断。</w:t>
      </w:r>
    </w:p>
    <w:p w14:paraId="263DDE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5F375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二、基层工作经历如何界定？</w:t>
      </w:r>
    </w:p>
    <w:p w14:paraId="0B36B3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（一）什么是基层工作经历？</w:t>
      </w:r>
    </w:p>
    <w:p w14:paraId="221D1C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D1B8A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高校毕业生在校读书期间的社会实践经历，不能视为基层工作经历。</w:t>
      </w:r>
    </w:p>
    <w:p w14:paraId="455C1AF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（二）基层工作经历起始时间如何界定？</w:t>
      </w:r>
    </w:p>
    <w:p w14:paraId="378469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1.在基层党政机关、事业单位，国有企业工作的人员，基层工作经历时间自报到之日算起。</w:t>
      </w:r>
    </w:p>
    <w:p w14:paraId="6B65CE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2.参加“大学生村官”、“三支一扶”、“大学生志愿服务西部计划”、“农村义务教育阶段学校教师特设岗位计划”等中央和地方基层就业项目人员，基层工作经历时间自报到之日算起。</w:t>
      </w:r>
    </w:p>
    <w:p w14:paraId="5E2C7F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3.到基层特定公益岗位（社会管理和公共服务）初次就业的人员，基层工作经历时间从工作协议约定的起始时间算起。</w:t>
      </w:r>
    </w:p>
    <w:p w14:paraId="45CE2B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4.离校未就业高校毕业生到高校毕业生实习见习基地（该基地为基层单位）参加见习或者到企事业单位参与项目研究的，视同具有基层工作经历，自报到之日算起。</w:t>
      </w:r>
    </w:p>
    <w:p w14:paraId="6155F0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5.在其他经济组织、社会组织等单位工作的人员，基层工作经历时间以劳动合同约定的起始时间算起。</w:t>
      </w:r>
    </w:p>
    <w:p w14:paraId="212E23F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6.自主创业并办理工商注册手续的人员，其基层工作经历时间自营业执照颁发之日算起。</w:t>
      </w:r>
    </w:p>
    <w:p w14:paraId="40F4418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7.以灵活就业形式初次就业人员，其基层工作经历时间从登记灵活就业并经审批确认的起始时间算起。</w:t>
      </w:r>
    </w:p>
    <w:p w14:paraId="3E55AF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8.在各级机关事业单位工作的编外人员，其基层工作经历时间自报到之日算起。</w:t>
      </w:r>
    </w:p>
    <w:p w14:paraId="5388D3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（三）基层工作经历截止时间如何界定？</w:t>
      </w:r>
    </w:p>
    <w:p w14:paraId="35BD4B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基层工作经历计算时间截止到本次公开招聘报名第一日。</w:t>
      </w:r>
    </w:p>
    <w:p w14:paraId="4F31E1D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28"/>
        </w:rPr>
      </w:pPr>
      <w:r>
        <w:rPr>
          <w:rFonts w:hint="default" w:ascii="Times New Roman" w:hAnsi="Times New Roman" w:eastAsia="楷体_GB2312" w:cs="Times New Roman"/>
          <w:b/>
          <w:bCs/>
          <w:sz w:val="32"/>
          <w:szCs w:val="28"/>
        </w:rPr>
        <w:t>（四）基层工作经历认定的操作原则？</w:t>
      </w:r>
    </w:p>
    <w:p w14:paraId="033110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1.基层工作经历的证明材料由报考人员自行申报提交。</w:t>
      </w:r>
    </w:p>
    <w:p w14:paraId="5BE769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2.报考人员对提交的证明材料真实性负责，凡被举报查实证明材料弄虚作假的，按规定取消本次应聘资格或予以辞聘、清退。</w:t>
      </w:r>
    </w:p>
    <w:p w14:paraId="40845F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3.基层工作经历的时间可按月累计，合计服务时间满24个月，视为具有两年基层工作经历。</w:t>
      </w:r>
    </w:p>
    <w:p w14:paraId="0AFF6A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三、专业如何认定？</w:t>
      </w:r>
    </w:p>
    <w:p w14:paraId="380CB74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EF4A2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门类、专业类或一级学科的，即该门类、专业类或一级学科所包含的专业均符合要求。</w:t>
      </w:r>
    </w:p>
    <w:p w14:paraId="74C1E3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76E0DA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2EB078A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color w:val="333333"/>
          <w:sz w:val="32"/>
          <w:szCs w:val="28"/>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方正仿宋_GBK" w:cs="Times New Roman"/>
          <w:sz w:val="32"/>
          <w:szCs w:val="28"/>
        </w:rPr>
        <w:t>人力资源社会保障部制定的全国技工院校专业目录为准。</w:t>
      </w:r>
    </w:p>
    <w:p w14:paraId="04371E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国内非普通高等学历教育的其他国民教育形式（自学考试、成人教育、网络教育、夜大、电大等）毕业生取得毕业证（学位证）后，符合岗位要求资格条件的，均可应聘。</w:t>
      </w:r>
    </w:p>
    <w:p w14:paraId="0B4389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招聘单位及其主管部门不得简单以学科专业不在参考目录为由不予通过审查。</w:t>
      </w:r>
    </w:p>
    <w:p w14:paraId="068FE3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四、本次招聘中要求的有效身份证件指的是什么？</w:t>
      </w:r>
    </w:p>
    <w:p w14:paraId="1FA823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145820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请考生妥善保管本人有效居民身份证件，过期或丢失的，请务必在考前及时到公安机关换领或补办。</w:t>
      </w:r>
    </w:p>
    <w:p w14:paraId="5E5D19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五、本次招聘中政策性加分如何办理？</w:t>
      </w:r>
    </w:p>
    <w:p w14:paraId="74EF50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0855D6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符合加分政策规定的应聘人员，在笔试总成绩（与面试成绩按比例折合前）中加分，不同加分项目可累计计算，最高不超过6分。</w:t>
      </w:r>
    </w:p>
    <w:p w14:paraId="0590CB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符合加分政策规定的应聘人员需提供以下材料：</w:t>
      </w:r>
    </w:p>
    <w:p w14:paraId="6E4236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14:paraId="5EB9D4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2.申请加分的退役大学生士兵，须提供本人有效的《退出现役证》、《优秀士兵证》《优秀士官证》《优秀义务兵证》《优秀学员证》等有关奖励证书（证章）和专科及以上毕业证等材料原件及复印件。</w:t>
      </w:r>
    </w:p>
    <w:p w14:paraId="1B3851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28"/>
          <w:lang w:eastAsia="zh-CN"/>
        </w:rPr>
      </w:pPr>
      <w:bookmarkStart w:id="0" w:name="_GoBack"/>
      <w:r>
        <w:rPr>
          <w:rFonts w:hint="eastAsia" w:ascii="Times New Roman" w:hAnsi="Times New Roman" w:eastAsia="方正仿宋_GBK" w:cs="Times New Roman"/>
          <w:sz w:val="32"/>
          <w:szCs w:val="28"/>
          <w:lang w:val="en-US" w:eastAsia="zh-CN"/>
        </w:rPr>
        <w:t>3.</w:t>
      </w:r>
      <w:r>
        <w:rPr>
          <w:rFonts w:hint="default" w:ascii="Times New Roman" w:hAnsi="Times New Roman" w:eastAsia="方正仿宋_GBK" w:cs="Times New Roman"/>
          <w:sz w:val="32"/>
          <w:szCs w:val="28"/>
        </w:rPr>
        <w:t>《应聘资格审查表》</w:t>
      </w:r>
      <w:r>
        <w:rPr>
          <w:rFonts w:hint="eastAsia" w:ascii="Times New Roman" w:hAnsi="Times New Roman" w:eastAsia="方正仿宋_GBK" w:cs="Times New Roman"/>
          <w:sz w:val="32"/>
          <w:szCs w:val="28"/>
          <w:lang w:val="en-US" w:eastAsia="zh-CN"/>
        </w:rPr>
        <w:t>1</w:t>
      </w:r>
      <w:r>
        <w:rPr>
          <w:rFonts w:hint="default" w:ascii="Times New Roman" w:hAnsi="Times New Roman" w:eastAsia="方正仿宋_GBK" w:cs="Times New Roman"/>
          <w:sz w:val="32"/>
          <w:szCs w:val="28"/>
        </w:rPr>
        <w:t>份（请在成都人事考试网自行打印</w:t>
      </w:r>
      <w:r>
        <w:rPr>
          <w:rFonts w:hint="eastAsia" w:ascii="Times New Roman" w:hAnsi="Times New Roman" w:eastAsia="方正仿宋_GBK" w:cs="Times New Roman"/>
          <w:sz w:val="32"/>
          <w:szCs w:val="28"/>
          <w:lang w:eastAsia="zh-CN"/>
        </w:rPr>
        <w:t>）。</w:t>
      </w:r>
    </w:p>
    <w:p w14:paraId="218626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eastAsia" w:ascii="Times New Roman" w:hAnsi="Times New Roman" w:eastAsia="方正仿宋_GBK" w:cs="Times New Roman"/>
          <w:sz w:val="32"/>
          <w:szCs w:val="28"/>
          <w:lang w:val="en-US" w:eastAsia="zh-CN"/>
        </w:rPr>
        <w:t>4.</w:t>
      </w:r>
      <w:r>
        <w:rPr>
          <w:rFonts w:hint="default" w:ascii="Times New Roman" w:hAnsi="Times New Roman" w:eastAsia="方正仿宋_GBK" w:cs="Times New Roman"/>
          <w:sz w:val="32"/>
          <w:szCs w:val="28"/>
        </w:rPr>
        <w:t>身份证原件和复印件1份</w:t>
      </w:r>
      <w:r>
        <w:rPr>
          <w:rFonts w:hint="eastAsia" w:ascii="Times New Roman" w:hAnsi="Times New Roman" w:eastAsia="方正仿宋_GBK" w:cs="Times New Roman"/>
          <w:sz w:val="32"/>
          <w:szCs w:val="28"/>
          <w:lang w:eastAsia="zh-CN"/>
        </w:rPr>
        <w:t>。</w:t>
      </w:r>
    </w:p>
    <w:bookmarkEnd w:id="0"/>
    <w:p w14:paraId="149661D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机关事业单位在编人员以及从机关事业单位辞职、辞退、辞聘、解聘等人员，不享受加分、定向政策。</w:t>
      </w:r>
    </w:p>
    <w:p w14:paraId="08092C8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报考定向招聘岗位的成都市应征入伍的退役大学生士兵或经组织选派</w:t>
      </w:r>
      <w:r>
        <w:rPr>
          <w:rFonts w:hint="default" w:ascii="Times New Roman" w:hAnsi="Times New Roman" w:eastAsia="方正仿宋_GBK" w:cs="Times New Roman"/>
          <w:sz w:val="32"/>
          <w:szCs w:val="28"/>
          <w:lang w:eastAsia="zh-CN"/>
        </w:rPr>
        <w:t>在崇州市服务</w:t>
      </w:r>
      <w:r>
        <w:rPr>
          <w:rFonts w:hint="default" w:ascii="Times New Roman" w:hAnsi="Times New Roman" w:eastAsia="方正仿宋_GBK" w:cs="Times New Roman"/>
          <w:sz w:val="32"/>
          <w:szCs w:val="28"/>
        </w:rPr>
        <w:t>的高校毕业生服务基层项目人员，不再享受政策性加分。</w:t>
      </w:r>
    </w:p>
    <w:p w14:paraId="1E6F596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六、本次招聘中需提供哪些面试资格审查材料？</w:t>
      </w:r>
    </w:p>
    <w:p w14:paraId="14ED99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1.《《应聘资格审查表》》2份（请在成都人事考试网自行打印并按要求张贴近期2寸免冠证件照片）；</w:t>
      </w:r>
    </w:p>
    <w:p w14:paraId="36730E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2.身份证原件和复印件1份；</w:t>
      </w:r>
    </w:p>
    <w:p w14:paraId="1BDEC4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3.有效的学位证（有学位要求的，下同）、毕业证原件和复印件1份。</w:t>
      </w:r>
    </w:p>
    <w:p w14:paraId="3931EF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其中，参加面试资格审查时，2025年高校应届毕业生尚未取得毕业证和学位证的，需提供学生证原件及复印件1份，学校主管毕业生就业工作部门开具的就读院系及专业等情况的证明原件。</w:t>
      </w:r>
    </w:p>
    <w:p w14:paraId="4E7ABA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4.其他与报考资格相关的材料。其中报考定向招聘岗位的成都市应征入伍的退役大学生士兵或经组织选派在</w:t>
      </w:r>
      <w:r>
        <w:rPr>
          <w:rFonts w:hint="default" w:ascii="Times New Roman" w:hAnsi="Times New Roman" w:eastAsia="方正仿宋_GBK" w:cs="Times New Roman"/>
          <w:sz w:val="32"/>
          <w:szCs w:val="28"/>
          <w:lang w:val="en-US" w:eastAsia="zh-CN"/>
        </w:rPr>
        <w:t>崇州</w:t>
      </w:r>
      <w:r>
        <w:rPr>
          <w:rFonts w:hint="default" w:ascii="Times New Roman" w:hAnsi="Times New Roman" w:eastAsia="方正仿宋_GBK" w:cs="Times New Roman"/>
          <w:sz w:val="32"/>
          <w:szCs w:val="28"/>
        </w:rPr>
        <w:t>市服务的高校毕业生服务基层项目人员，还须提供《退役证》、毕业证、大学生身份参军入伍证明材料或大学生志愿者基层项目服务证书及服务协议的原件、复印件各1份。</w:t>
      </w:r>
    </w:p>
    <w:p w14:paraId="67824D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rPr>
      </w:pPr>
      <w:r>
        <w:rPr>
          <w:rFonts w:hint="default" w:ascii="Times New Roman" w:hAnsi="Times New Roman" w:eastAsia="方正仿宋_GBK" w:cs="Times New Roman"/>
          <w:color w:val="auto"/>
          <w:sz w:val="32"/>
          <w:szCs w:val="28"/>
        </w:rPr>
        <w:t>5.符合条件的机关事业单位人员报名应聘须按干部管理权限征得用人单位及相关部门书面同意。</w:t>
      </w:r>
    </w:p>
    <w:p w14:paraId="218CA9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28"/>
        </w:rPr>
        <w:t>6.留学归国人员应持国家教育部留学服务中心认证学历、学位参加资格审查。</w:t>
      </w:r>
    </w:p>
    <w:p w14:paraId="7CAC2F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七、违纪违规及存在不诚信情形的应聘人员如何处理？</w:t>
      </w:r>
    </w:p>
    <w:p w14:paraId="3E5F41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358119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570198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28"/>
        </w:rPr>
      </w:pPr>
      <w:r>
        <w:rPr>
          <w:rFonts w:hint="default" w:ascii="Times New Roman" w:hAnsi="Times New Roman" w:eastAsia="黑体" w:cs="Times New Roman"/>
          <w:b w:val="0"/>
          <w:bCs w:val="0"/>
          <w:sz w:val="32"/>
          <w:szCs w:val="28"/>
        </w:rPr>
        <w:t>八、申请减免报考费用办理手续</w:t>
      </w:r>
    </w:p>
    <w:p w14:paraId="73908DD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1.适用人员：享受国家最低生活保障金的城镇、农村家庭考生；脱贫户家庭考生；父母双亡、父母一方为烈士或一级伤残军人，且生活十分困难家庭考生。</w:t>
      </w:r>
    </w:p>
    <w:p w14:paraId="410871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28"/>
        </w:rPr>
      </w:pPr>
      <w:r>
        <w:rPr>
          <w:rFonts w:hint="default" w:ascii="Times New Roman" w:hAnsi="Times New Roman" w:eastAsia="方正仿宋_GBK" w:cs="Times New Roman"/>
          <w:b w:val="0"/>
          <w:bCs w:val="0"/>
          <w:sz w:val="32"/>
          <w:szCs w:val="28"/>
        </w:rPr>
        <w:t>2.办理地点：成都市人事考试中心（成都市青羊区清江东路118号3号楼一楼报名大厅，联系电话：028-61802812，028-61802797）。</w:t>
      </w:r>
    </w:p>
    <w:p w14:paraId="7D8848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b w:val="0"/>
          <w:bCs w:val="0"/>
          <w:sz w:val="32"/>
          <w:szCs w:val="28"/>
        </w:rPr>
        <w:t>3.办理时间：2025年5月6日-5月1</w:t>
      </w:r>
      <w:r>
        <w:rPr>
          <w:rFonts w:hint="default" w:ascii="Times New Roman" w:hAnsi="Times New Roman" w:eastAsia="方正仿宋_GBK" w:cs="Times New Roman"/>
          <w:b w:val="0"/>
          <w:bCs w:val="0"/>
          <w:sz w:val="32"/>
          <w:szCs w:val="28"/>
          <w:lang w:val="en-US" w:eastAsia="zh-CN"/>
        </w:rPr>
        <w:t>4</w:t>
      </w:r>
      <w:r>
        <w:rPr>
          <w:rFonts w:hint="default" w:ascii="Times New Roman" w:hAnsi="Times New Roman" w:eastAsia="方正仿宋_GBK" w:cs="Times New Roman"/>
          <w:b w:val="0"/>
          <w:bCs w:val="0"/>
          <w:sz w:val="32"/>
          <w:szCs w:val="28"/>
        </w:rPr>
        <w:t>日（工作日每日9点-17点），1</w:t>
      </w:r>
      <w:r>
        <w:rPr>
          <w:rFonts w:hint="default" w:ascii="Times New Roman" w:hAnsi="Times New Roman" w:eastAsia="方正仿宋_GBK" w:cs="Times New Roman"/>
          <w:b w:val="0"/>
          <w:bCs w:val="0"/>
          <w:sz w:val="32"/>
          <w:szCs w:val="28"/>
          <w:lang w:val="en-US" w:eastAsia="zh-CN"/>
        </w:rPr>
        <w:t>4</w:t>
      </w:r>
      <w:r>
        <w:rPr>
          <w:rFonts w:hint="default" w:ascii="Times New Roman" w:hAnsi="Times New Roman" w:eastAsia="方正仿宋_GBK" w:cs="Times New Roman"/>
          <w:b w:val="0"/>
          <w:bCs w:val="0"/>
          <w:sz w:val="32"/>
          <w:szCs w:val="28"/>
        </w:rPr>
        <w:t>日17点以后提交材料或者提供材料不符合相关要求的不做减免处理。</w:t>
      </w:r>
    </w:p>
    <w:p w14:paraId="255B38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4.所需材料：</w:t>
      </w:r>
    </w:p>
    <w:p w14:paraId="01B6FC4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574E90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（2）脱贫户家庭考生，凭乡（镇）政府、街道办事处和学校学生处出具的原农村建档立卡贫困户证明、特殊困难证明；</w:t>
      </w:r>
    </w:p>
    <w:p w14:paraId="2F6F78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27C71F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5.办理程序：</w:t>
      </w:r>
    </w:p>
    <w:p w14:paraId="63C7A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（1）首先在网上完成报名，需先缴纳报名费用。</w:t>
      </w:r>
    </w:p>
    <w:p w14:paraId="1E5879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7B328C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28"/>
        </w:rPr>
      </w:pPr>
      <w:r>
        <w:rPr>
          <w:rFonts w:hint="default" w:ascii="Times New Roman" w:hAnsi="Times New Roman" w:eastAsia="黑体" w:cs="Times New Roman"/>
          <w:sz w:val="32"/>
          <w:szCs w:val="28"/>
        </w:rPr>
        <w:t>九、其他</w:t>
      </w:r>
    </w:p>
    <w:p w14:paraId="16652C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28"/>
        </w:rPr>
      </w:pPr>
      <w:r>
        <w:rPr>
          <w:rFonts w:hint="default" w:ascii="Times New Roman" w:hAnsi="Times New Roman" w:eastAsia="方正仿宋_GBK" w:cs="Times New Roman"/>
          <w:sz w:val="32"/>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14:paraId="56BD41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napToGrid w:val="0"/>
          <w:kern w:val="0"/>
          <w:sz w:val="32"/>
          <w:szCs w:val="32"/>
        </w:rPr>
      </w:pPr>
    </w:p>
    <w:p w14:paraId="292D2AD3">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2312" w:cs="Times New Roman"/>
          <w:snapToGrid w:val="0"/>
          <w:kern w:val="0"/>
          <w:sz w:val="32"/>
          <w:szCs w:val="32"/>
        </w:rPr>
      </w:pPr>
    </w:p>
    <w:p w14:paraId="7FE02C72">
      <w:pPr>
        <w:keepNext w:val="0"/>
        <w:keepLines w:val="0"/>
        <w:pageBreakBefore w:val="0"/>
        <w:kinsoku/>
        <w:wordWrap/>
        <w:overflowPunct/>
        <w:topLinePunct w:val="0"/>
        <w:autoSpaceDE/>
        <w:autoSpaceDN/>
        <w:bidi w:val="0"/>
        <w:adjustRightInd/>
        <w:snapToGrid/>
        <w:spacing w:line="560" w:lineRule="exact"/>
        <w:ind w:firstLine="453"/>
        <w:textAlignment w:val="auto"/>
        <w:rPr>
          <w:rFonts w:hint="default" w:ascii="Times New Roman" w:hAnsi="Times New Roman" w:cs="Times New Roman"/>
        </w:rPr>
      </w:pPr>
    </w:p>
    <w:p w14:paraId="17007C61">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footerReference r:id="rId4" w:type="even"/>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F27804-E29D-42F7-BD3E-18AE399956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FE14F7-63E7-4614-A9BF-49473309FD2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5073ACDC-99B0-4939-922B-B84393150196}"/>
  </w:font>
  <w:font w:name="方正仿宋_GBK">
    <w:panose1 w:val="02000000000000000000"/>
    <w:charset w:val="86"/>
    <w:family w:val="script"/>
    <w:pitch w:val="default"/>
    <w:sig w:usb0="A00002BF" w:usb1="38CF7CFA" w:usb2="00082016" w:usb3="00000000" w:csb0="00040001" w:csb1="00000000"/>
    <w:embedRegular r:id="rId4" w:fontKey="{206D4309-0EE9-490A-B224-797C850710BF}"/>
  </w:font>
  <w:font w:name="楷体_GB2312">
    <w:panose1 w:val="02010609030101010101"/>
    <w:charset w:val="86"/>
    <w:family w:val="modern"/>
    <w:pitch w:val="default"/>
    <w:sig w:usb0="00000001" w:usb1="080E0000" w:usb2="00000000" w:usb3="00000000" w:csb0="00040000" w:csb1="00000000"/>
    <w:embedRegular r:id="rId5" w:fontKey="{74B02A80-97E0-4285-B1CA-EB4506CE74A4}"/>
  </w:font>
  <w:font w:name="方正仿宋_GB2312">
    <w:altName w:val="仿宋"/>
    <w:panose1 w:val="00000000000000000000"/>
    <w:charset w:val="86"/>
    <w:family w:val="auto"/>
    <w:pitch w:val="default"/>
    <w:sig w:usb0="00000000" w:usb1="00000000" w:usb2="00000012" w:usb3="00000000" w:csb0="00040001" w:csb1="00000000"/>
    <w:embedRegular r:id="rId6" w:fontKey="{032D7466-020D-4ED1-B441-6E33051C249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787AA">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4765675</wp:posOffset>
              </wp:positionH>
              <wp:positionV relativeFrom="paragraph">
                <wp:posOffset>-467995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C1DC1">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5.25pt;margin-top:-36.85pt;height:144pt;width:144pt;mso-position-horizontal-relative:margin;mso-wrap-style:none;z-index:251659264;mso-width-relative:page;mso-height-relative:page;" filled="f" stroked="f" coordsize="21600,21600" o:gfxdata="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M7DmP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71BC1DC1">
                    <w:pPr>
                      <w:pStyle w:val="4"/>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229A4">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8255</wp:posOffset>
              </wp:positionH>
              <wp:positionV relativeFrom="paragraph">
                <wp:posOffset>-492125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5D4F2">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65pt;margin-top:-38.75pt;height:144pt;width:144pt;mso-position-horizontal-relative:margin;mso-wrap-style:none;z-index:251660288;mso-width-relative:page;mso-height-relative:page;" filled="f" stroked="f" coordsize="21600,21600" o:gfxdata="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w3PbdcAAAAJ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7BD5D4F2">
                    <w:pPr>
                      <w:pStyle w:val="4"/>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AE6449B"/>
    <w:rsid w:val="0B50357E"/>
    <w:rsid w:val="0D2F48CA"/>
    <w:rsid w:val="11843FEF"/>
    <w:rsid w:val="146C3C63"/>
    <w:rsid w:val="1A6473B3"/>
    <w:rsid w:val="256F1241"/>
    <w:rsid w:val="2974543F"/>
    <w:rsid w:val="2D252F3D"/>
    <w:rsid w:val="2D2650E7"/>
    <w:rsid w:val="44424034"/>
    <w:rsid w:val="4D3806BD"/>
    <w:rsid w:val="4F51769B"/>
    <w:rsid w:val="4F8F3EFB"/>
    <w:rsid w:val="57F114B4"/>
    <w:rsid w:val="5D7A7E03"/>
    <w:rsid w:val="63E91B86"/>
    <w:rsid w:val="667F2BF1"/>
    <w:rsid w:val="71113BEB"/>
    <w:rsid w:val="72A01434"/>
    <w:rsid w:val="74EE481B"/>
    <w:rsid w:val="7AA71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1"/>
    <w:qFormat/>
    <w:uiPriority w:val="0"/>
    <w:pPr>
      <w:ind w:firstLine="480" w:firstLineChars="200"/>
    </w:pPr>
    <w:rPr>
      <w:rFonts w:ascii="仿宋_GB2312" w:eastAsia="仿宋_GB2312"/>
      <w:sz w:val="24"/>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正文文本缩进 2 Char"/>
    <w:basedOn w:val="7"/>
    <w:link w:val="3"/>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4830</Words>
  <Characters>4981</Characters>
  <Lines>111</Lines>
  <Paragraphs>31</Paragraphs>
  <TotalTime>2</TotalTime>
  <ScaleCrop>false</ScaleCrop>
  <LinksUpToDate>false</LinksUpToDate>
  <CharactersWithSpaces>4981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好迪</cp:lastModifiedBy>
  <cp:lastPrinted>2025-04-24T08:52:50Z</cp:lastPrinted>
  <dcterms:modified xsi:type="dcterms:W3CDTF">2025-04-24T08:54:39Z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0A0CCA5CB4B34A36AA2C0432702C5BD5_13</vt:lpwstr>
  </property>
  <property fmtid="{D5CDD505-2E9C-101B-9397-08002B2CF9AE}" pid="4" name="KSOTemplateDocerSaveRecord">
    <vt:lpwstr>eyJoZGlkIjoiOWYwNDZmODVhZjEwNTFiMThjZmZkZmFjNmMxMzgzODAiLCJ1c2VySWQiOiI2MTIwOTE0ODMifQ==</vt:lpwstr>
  </property>
</Properties>
</file>