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方正小标宋简体"/>
          <w:kern w:val="0"/>
          <w:sz w:val="44"/>
          <w:szCs w:val="44"/>
        </w:rPr>
        <w:t>体能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测评</w:t>
      </w:r>
      <w:r>
        <w:rPr>
          <w:rFonts w:eastAsia="方正小标宋简体"/>
          <w:kern w:val="0"/>
          <w:sz w:val="44"/>
          <w:szCs w:val="44"/>
        </w:rPr>
        <w:t>项目及标准</w:t>
      </w:r>
      <w:r>
        <w:rPr>
          <w:rFonts w:hint="eastAsia" w:eastAsia="方正小标宋简体"/>
          <w:kern w:val="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留置看护人员体能测评采取达标制，其中10米×4往返跑项目测评次数为不超过2次，纵跳摸高的测评次数为不超过3次。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体能测评各项目标准如下：</w:t>
      </w:r>
    </w:p>
    <w:p>
      <w:pPr>
        <w:rPr>
          <w:rFonts w:hint="eastAsia"/>
          <w:color w:val="FF0000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8"/>
          <w:kern w:val="0"/>
          <w:sz w:val="32"/>
          <w:szCs w:val="32"/>
          <w:lang w:val="en-US" w:eastAsia="zh-CN"/>
        </w:rPr>
        <w:t>男子组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FF0000"/>
          <w:spacing w:val="8"/>
          <w:kern w:val="0"/>
          <w:sz w:val="36"/>
          <w:szCs w:val="36"/>
          <w:lang w:val="en-US" w:eastAsia="zh-CN"/>
        </w:rPr>
      </w:pPr>
      <w:r>
        <w:rPr>
          <w:color w:val="FF0000"/>
        </w:rPr>
        <w:drawing>
          <wp:inline distT="0" distB="0" distL="114300" distR="114300">
            <wp:extent cx="4381500" cy="1574800"/>
            <wp:effectExtent l="0" t="0" r="0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8"/>
          <w:kern w:val="0"/>
          <w:sz w:val="32"/>
          <w:szCs w:val="32"/>
          <w:lang w:val="en-US" w:eastAsia="zh-CN"/>
        </w:rPr>
        <w:t>女子组</w:t>
      </w:r>
    </w:p>
    <w:p>
      <w:pPr>
        <w:pStyle w:val="2"/>
        <w:jc w:val="center"/>
        <w:rPr>
          <w:rFonts w:hint="eastAsia"/>
          <w:color w:val="FF0000"/>
          <w:lang w:val="en-US" w:eastAsia="zh-CN"/>
        </w:rPr>
      </w:pPr>
      <w:r>
        <w:rPr>
          <w:color w:val="FF0000"/>
        </w:rPr>
        <w:drawing>
          <wp:inline distT="0" distB="0" distL="114300" distR="114300">
            <wp:extent cx="4394200" cy="1708150"/>
            <wp:effectExtent l="0" t="0" r="6350" b="635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D9C8"/>
    <w:rsid w:val="25530CDC"/>
    <w:rsid w:val="7F67B7FD"/>
    <w:rsid w:val="FFDFD9C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2024-06-25T23:57:00Z</dcterms:created>
  <dc:creator>事业科</dc:creator>
  <cp:lastModifiedBy>Administrator</cp:lastModifiedBy>
  <dcterms:modified xsi:type="dcterms:W3CDTF">2025-04-24T02:31:07Z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  <property fmtid="{D5CDD505-2E9C-101B-9397-08002B2CF9AE}" pid="3" name="ICV">
    <vt:lpwstr>601F0987A4DE130475787A66F5DC96AC</vt:lpwstr>
  </property>
</Properties>
</file>