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1 </w:t>
      </w:r>
    </w:p>
    <w:p>
      <w:pPr>
        <w:spacing w:line="24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OLE_LINK1"/>
    </w:p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中国电子信息产业发展研究院202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5</w:t>
      </w: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年度第一批公开招聘职位信息表</w:t>
      </w:r>
    </w:p>
    <w:bookmarkEnd w:id="0"/>
    <w:p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10"/>
          <w:szCs w:val="10"/>
        </w:rPr>
      </w:pPr>
    </w:p>
    <w:tbl>
      <w:tblPr>
        <w:tblStyle w:val="3"/>
        <w:tblW w:w="15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93"/>
        <w:gridCol w:w="1631"/>
        <w:gridCol w:w="641"/>
        <w:gridCol w:w="652"/>
        <w:gridCol w:w="2630"/>
        <w:gridCol w:w="851"/>
        <w:gridCol w:w="567"/>
        <w:gridCol w:w="354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单位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（部门）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岗位名称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岗位职责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招聘人数</w:t>
            </w:r>
          </w:p>
        </w:tc>
        <w:tc>
          <w:tcPr>
            <w:tcW w:w="8243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招聘条件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简历接收邮箱及联系方式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招聘范围</w:t>
            </w:r>
          </w:p>
        </w:tc>
        <w:tc>
          <w:tcPr>
            <w:tcW w:w="26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学历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ind w:right="29" w:rightChars="14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户籍</w:t>
            </w:r>
          </w:p>
        </w:tc>
        <w:tc>
          <w:tcPr>
            <w:tcW w:w="35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其他条件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研究所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副所长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负责研究支撑及日常管理等工作。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2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社会在职人员</w:t>
            </w:r>
          </w:p>
        </w:tc>
        <w:tc>
          <w:tcPr>
            <w:tcW w:w="2630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具有计算机科学与技术、电子科学与技术、电气工程、工业工程、环境科学与工程、生态学、管理科学与工程、经济学、信息系统与管理等相关专业背景。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硕士研究生及以上</w:t>
            </w:r>
          </w:p>
        </w:tc>
        <w:tc>
          <w:tcPr>
            <w:tcW w:w="567" w:type="dxa"/>
            <w:vAlign w:val="center"/>
          </w:tcPr>
          <w:p>
            <w:pPr>
              <w:autoSpaceDN w:val="0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北京</w:t>
            </w:r>
          </w:p>
        </w:tc>
        <w:tc>
          <w:tcPr>
            <w:tcW w:w="3543" w:type="dxa"/>
            <w:vAlign w:val="center"/>
          </w:tcPr>
          <w:p>
            <w:pPr>
              <w:autoSpaceDN w:val="0"/>
              <w:spacing w:line="360" w:lineRule="exact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1.年龄不超过45周岁（含）（1980年4月及之后出生）；</w:t>
            </w:r>
          </w:p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2.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具有5年以上工龄和副高级及以上专业技术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职称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；</w:t>
            </w:r>
          </w:p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3.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具有较高的政策研究能力和2年以上政策研究相关工作经验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；</w:t>
            </w:r>
          </w:p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4.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符合《党政领导干部选拔任用工作条例》所规定的副处级选任条件。</w:t>
            </w:r>
          </w:p>
        </w:tc>
        <w:tc>
          <w:tcPr>
            <w:tcW w:w="2283" w:type="dxa"/>
            <w:vAlign w:val="center"/>
          </w:tcPr>
          <w:p>
            <w:pPr>
              <w:autoSpaceDN w:val="0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ccidhr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@ccidgroup.com</w:t>
            </w:r>
          </w:p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010-</w:t>
            </w:r>
            <w:r>
              <w:rPr>
                <w:rFonts w:hint="eastAsia" w:ascii="Times New Roman" w:hAnsi="Times New Roman" w:eastAsia="仿宋" w:cs="Times New Roman"/>
                <w:szCs w:val="21"/>
              </w:rPr>
              <w:t>88559598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6C23EC-7BEA-4C04-AA12-4C01FF0CE8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C0A7AE-A56D-4139-8570-406A326E308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36284BB-2409-44EB-91D9-853ECC3405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B4D38E-7A40-4DF3-B95A-414797D8E1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23581008"/>
    <w:rsid w:val="235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2025-04-22T08:38:00Z</dcterms:created>
  <dc:creator>Apple</dc:creator>
  <cp:lastModifiedBy>Apple</cp:lastModifiedBy>
  <dcterms:modified xsi:type="dcterms:W3CDTF">2025-04-22T08:38:59Z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C61092BE5CCC426F805ABFFE0634C679_11</vt:lpwstr>
  </property>
</Properties>
</file>