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4F5" w:rsidRDefault="005614F5" w:rsidP="005614F5">
      <w:pPr>
        <w:pStyle w:val="10"/>
        <w:spacing w:line="520" w:lineRule="exact"/>
        <w:ind w:firstLineChars="0" w:firstLine="0"/>
        <w:outlineLvl w:val="0"/>
        <w:rPr>
          <w:rFonts w:ascii="仿宋_GB2312" w:eastAsia="仿宋_GB2312" w:hAnsi="仿宋_GB2312" w:cs="仿宋_GB2312"/>
          <w:snapToGrid w:val="0"/>
          <w:sz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</w:rPr>
        <w:t>附件3-1</w:t>
      </w:r>
    </w:p>
    <w:p w:rsidR="005614F5" w:rsidRDefault="005614F5" w:rsidP="005614F5">
      <w:pPr>
        <w:adjustRightInd w:val="0"/>
        <w:snapToGrid w:val="0"/>
        <w:spacing w:afterLines="50" w:line="52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电工专业招聘考试大纲</w:t>
      </w:r>
    </w:p>
    <w:p w:rsidR="005614F5" w:rsidRDefault="005614F5" w:rsidP="005614F5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一、公共与行业知识（2</w:t>
      </w:r>
      <w:r>
        <w:rPr>
          <w:rFonts w:ascii="黑体" w:eastAsia="黑体" w:hAnsi="黑体" w:hint="eastAsia"/>
          <w:sz w:val="28"/>
          <w:szCs w:val="28"/>
        </w:rPr>
        <w:t>0</w:t>
      </w:r>
      <w:r>
        <w:rPr>
          <w:rFonts w:ascii="黑体" w:eastAsia="黑体" w:hAnsi="黑体"/>
          <w:sz w:val="28"/>
          <w:szCs w:val="28"/>
        </w:rPr>
        <w:t>%）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1"/>
        <w:gridCol w:w="589"/>
        <w:gridCol w:w="6379"/>
      </w:tblGrid>
      <w:tr w:rsidR="005614F5" w:rsidTr="005754F5">
        <w:trPr>
          <w:trHeight w:val="454"/>
          <w:tblHeader/>
        </w:trPr>
        <w:tc>
          <w:tcPr>
            <w:tcW w:w="1821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bookmarkStart w:id="0" w:name="_Toc493086255"/>
            <w:bookmarkStart w:id="1" w:name="_Toc493087560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58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主要知识结构</w:t>
            </w:r>
          </w:p>
        </w:tc>
      </w:tr>
      <w:tr w:rsidR="005614F5" w:rsidTr="005754F5">
        <w:trPr>
          <w:trHeight w:val="454"/>
          <w:tblHeader/>
        </w:trPr>
        <w:tc>
          <w:tcPr>
            <w:tcW w:w="1821" w:type="dxa"/>
            <w:vMerge w:val="restart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一般能力</w:t>
            </w:r>
          </w:p>
        </w:tc>
        <w:tc>
          <w:tcPr>
            <w:tcW w:w="58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言语理解：运用语言文字进行分析理解与交流沟通的能力</w:t>
            </w:r>
          </w:p>
        </w:tc>
      </w:tr>
      <w:tr w:rsidR="005614F5" w:rsidTr="005754F5">
        <w:trPr>
          <w:trHeight w:val="454"/>
          <w:tblHeader/>
        </w:trPr>
        <w:tc>
          <w:tcPr>
            <w:tcW w:w="1821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信息洞察：快速理解或理清局部问题影响因素的能力</w:t>
            </w:r>
          </w:p>
        </w:tc>
      </w:tr>
      <w:tr w:rsidR="005614F5" w:rsidTr="005754F5">
        <w:trPr>
          <w:trHeight w:val="454"/>
          <w:tblHeader/>
        </w:trPr>
        <w:tc>
          <w:tcPr>
            <w:tcW w:w="1821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思维策略：分析问题时思路的清晰程度、严密程度，以及 解决问题时是否具有创新性、灵活性，能够举一反三、多 样化解决问题的能力</w:t>
            </w:r>
          </w:p>
        </w:tc>
      </w:tr>
      <w:tr w:rsidR="005614F5" w:rsidTr="005754F5">
        <w:trPr>
          <w:trHeight w:val="454"/>
          <w:tblHeader/>
        </w:trPr>
        <w:tc>
          <w:tcPr>
            <w:tcW w:w="1821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资料分析：主要包括文字类资料、表格类资料、图形类资 料和综合类资料四种基本形式，综合考查应试者的阅读、 理解、分析、比较、计算和判断处理等方面的能力</w:t>
            </w:r>
          </w:p>
        </w:tc>
      </w:tr>
      <w:tr w:rsidR="005614F5" w:rsidTr="005754F5">
        <w:trPr>
          <w:trHeight w:val="684"/>
          <w:tblHeader/>
        </w:trPr>
        <w:tc>
          <w:tcPr>
            <w:tcW w:w="1821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行业知识</w:t>
            </w:r>
          </w:p>
        </w:tc>
        <w:tc>
          <w:tcPr>
            <w:tcW w:w="58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计算机基础、国家电力与能源战略</w:t>
            </w:r>
          </w:p>
        </w:tc>
      </w:tr>
      <w:tr w:rsidR="005614F5" w:rsidTr="005754F5">
        <w:trPr>
          <w:trHeight w:val="454"/>
          <w:tblHeader/>
        </w:trPr>
        <w:tc>
          <w:tcPr>
            <w:tcW w:w="1821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58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中国共产党和中国政府现阶段的重大方针策，2024年1月至今的国际、国内重大时事</w:t>
            </w:r>
          </w:p>
        </w:tc>
      </w:tr>
    </w:tbl>
    <w:p w:rsidR="005614F5" w:rsidRDefault="005614F5" w:rsidP="005614F5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</w:p>
    <w:p w:rsidR="005614F5" w:rsidRDefault="005614F5" w:rsidP="005614F5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二、专业知识（</w:t>
      </w:r>
      <w:r>
        <w:rPr>
          <w:rFonts w:ascii="黑体" w:eastAsia="黑体" w:hAnsi="黑体" w:hint="eastAsia"/>
          <w:sz w:val="28"/>
          <w:szCs w:val="28"/>
        </w:rPr>
        <w:t>80</w:t>
      </w:r>
      <w:r>
        <w:rPr>
          <w:rFonts w:ascii="黑体" w:eastAsia="黑体" w:hAnsi="黑体"/>
          <w:sz w:val="28"/>
          <w:szCs w:val="28"/>
        </w:rPr>
        <w:t>%）</w:t>
      </w:r>
      <w:bookmarkEnd w:id="0"/>
      <w:bookmarkEnd w:id="1"/>
    </w:p>
    <w:tbl>
      <w:tblPr>
        <w:tblW w:w="88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5"/>
        <w:gridCol w:w="850"/>
        <w:gridCol w:w="6379"/>
      </w:tblGrid>
      <w:tr w:rsidR="005614F5" w:rsidTr="005754F5">
        <w:trPr>
          <w:trHeight w:val="454"/>
          <w:tblHeader/>
        </w:trPr>
        <w:tc>
          <w:tcPr>
            <w:tcW w:w="1575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主要课程</w:t>
            </w: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主要知识点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 w:val="restart"/>
            <w:tcBorders>
              <w:top w:val="nil"/>
            </w:tcBorders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电工技术基础</w:t>
            </w:r>
          </w:p>
        </w:tc>
        <w:tc>
          <w:tcPr>
            <w:tcW w:w="850" w:type="dxa"/>
            <w:tcBorders>
              <w:top w:val="nil"/>
            </w:tcBorders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</w:tcBorders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电路的基本概念与基本定律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电阻电路的等效变换与分析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叠加原理、戴维宁和诺顿定理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一阶电路的时域分析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正弦稳态电路的分析</w:t>
            </w:r>
          </w:p>
        </w:tc>
      </w:tr>
      <w:tr w:rsidR="005614F5" w:rsidTr="005754F5">
        <w:trPr>
          <w:trHeight w:val="90"/>
        </w:trPr>
        <w:tc>
          <w:tcPr>
            <w:tcW w:w="157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含耦合电感电路的基本概念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7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三相电路的基本概念和计算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8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交/直流基本电参数的测量方法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9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变压器的结构、原理及特性试验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同步电机的结构、原理及运行特性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异步电机的结构、原理及运行特性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 w:val="restart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电力系统分析</w:t>
            </w: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电力系统的基本概念</w:t>
            </w:r>
          </w:p>
        </w:tc>
      </w:tr>
      <w:tr w:rsidR="005614F5" w:rsidTr="005754F5">
        <w:trPr>
          <w:trHeight w:val="500"/>
        </w:trPr>
        <w:tc>
          <w:tcPr>
            <w:tcW w:w="157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电力系统各元件特性及数学模型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简单电力系统潮流分析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15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电力系统有功功率和频率调整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16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电力系统无功功率和电压调整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17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电力系统故障的基本概念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18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电力系统简单故障分析与计算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19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电力系统稳定的基本概念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 w:val="restart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电力系统继电保护</w:t>
            </w: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20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电力系统继电保护的基本概念和要求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21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阶段式电流保护配合原理和构成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22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距离保护的工作原理和动作特性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23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输电线路纵联电流差动保护原理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24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输电线路自动重合闸的作用和要求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25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变压器、母线的主要故障类型和保护配置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 w:val="restart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电气设备及主系统</w:t>
            </w: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26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发电厂和变电站的基本类型和特点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27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高压电气设备的类型和工作原理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28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电气主接线的形式、特点及倒闸操作</w:t>
            </w:r>
          </w:p>
        </w:tc>
      </w:tr>
      <w:tr w:rsidR="005614F5" w:rsidTr="005754F5">
        <w:trPr>
          <w:trHeight w:val="149"/>
        </w:trPr>
        <w:tc>
          <w:tcPr>
            <w:tcW w:w="157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29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人身触电及其防护</w:t>
            </w:r>
          </w:p>
        </w:tc>
      </w:tr>
      <w:tr w:rsidR="005614F5" w:rsidTr="005754F5">
        <w:trPr>
          <w:trHeight w:val="149"/>
        </w:trPr>
        <w:tc>
          <w:tcPr>
            <w:tcW w:w="157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30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在电气设备上工作保证安全的组织措施和技术措施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31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断路器控制回路的组成和分析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32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配电装置的类型、特点及应用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33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电力变压器的运行分析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 w:val="restart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高电压技术</w:t>
            </w: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34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电介质的电气特性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35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输变电设备外绝缘及其放电特性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36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绝缘电阻、泄漏电流和介质损失角正切值测量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37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雷电过电压与防雷设施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38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发电厂、变电站和输电线路的防雷保护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39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电力系统内部过电压及其限制措施</w:t>
            </w:r>
          </w:p>
        </w:tc>
      </w:tr>
    </w:tbl>
    <w:p w:rsidR="005614F5" w:rsidRDefault="005614F5" w:rsidP="005614F5">
      <w:pPr>
        <w:widowControl/>
        <w:spacing w:line="520" w:lineRule="exact"/>
        <w:jc w:val="left"/>
        <w:rPr>
          <w:rFonts w:ascii="方正仿宋_GBK" w:eastAsia="方正仿宋_GBK" w:hAnsi="宋体"/>
          <w:b/>
          <w:sz w:val="32"/>
          <w:szCs w:val="32"/>
        </w:rPr>
      </w:pPr>
    </w:p>
    <w:p w:rsidR="005614F5" w:rsidRDefault="005614F5" w:rsidP="005614F5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br w:type="page"/>
      </w:r>
    </w:p>
    <w:p w:rsidR="005614F5" w:rsidRDefault="005614F5" w:rsidP="005614F5">
      <w:pPr>
        <w:pStyle w:val="10"/>
        <w:spacing w:line="520" w:lineRule="exact"/>
        <w:ind w:firstLineChars="0" w:firstLine="0"/>
        <w:outlineLvl w:val="0"/>
        <w:rPr>
          <w:rFonts w:ascii="仿宋_GB2312" w:eastAsia="仿宋_GB2312" w:hAnsi="仿宋_GB2312" w:cs="仿宋_GB2312"/>
          <w:snapToGrid w:val="0"/>
          <w:sz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</w:rPr>
        <w:lastRenderedPageBreak/>
        <w:t>附件3-2</w:t>
      </w:r>
    </w:p>
    <w:p w:rsidR="005614F5" w:rsidRDefault="005614F5" w:rsidP="005614F5">
      <w:pPr>
        <w:pStyle w:val="10"/>
        <w:spacing w:line="520" w:lineRule="exact"/>
        <w:ind w:firstLineChars="0" w:firstLine="0"/>
        <w:outlineLvl w:val="0"/>
        <w:rPr>
          <w:rFonts w:ascii="仿宋_GB2312" w:eastAsia="仿宋_GB2312" w:hAnsi="仿宋_GB2312" w:cs="仿宋_GB2312"/>
          <w:snapToGrid w:val="0"/>
          <w:sz w:val="32"/>
        </w:rPr>
      </w:pPr>
    </w:p>
    <w:p w:rsidR="005614F5" w:rsidRDefault="005614F5" w:rsidP="005614F5">
      <w:pPr>
        <w:adjustRightInd w:val="0"/>
        <w:snapToGrid w:val="0"/>
        <w:spacing w:afterLines="50" w:line="52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电子信息类专业招聘考试大纲</w:t>
      </w:r>
    </w:p>
    <w:p w:rsidR="005614F5" w:rsidRDefault="005614F5" w:rsidP="005614F5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一、公共与行业知识（2</w:t>
      </w:r>
      <w:r>
        <w:rPr>
          <w:rFonts w:ascii="黑体" w:eastAsia="黑体" w:hAnsi="黑体" w:hint="eastAsia"/>
          <w:sz w:val="28"/>
          <w:szCs w:val="28"/>
        </w:rPr>
        <w:t>0</w:t>
      </w:r>
      <w:r>
        <w:rPr>
          <w:rFonts w:ascii="黑体" w:eastAsia="黑体" w:hAnsi="黑体"/>
          <w:sz w:val="28"/>
          <w:szCs w:val="28"/>
        </w:rPr>
        <w:t>%）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1"/>
        <w:gridCol w:w="589"/>
        <w:gridCol w:w="6379"/>
      </w:tblGrid>
      <w:tr w:rsidR="005614F5" w:rsidTr="005754F5">
        <w:trPr>
          <w:trHeight w:val="454"/>
          <w:tblHeader/>
        </w:trPr>
        <w:tc>
          <w:tcPr>
            <w:tcW w:w="1821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58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主要知识结构</w:t>
            </w:r>
          </w:p>
        </w:tc>
      </w:tr>
      <w:tr w:rsidR="005614F5" w:rsidTr="005754F5">
        <w:trPr>
          <w:trHeight w:val="454"/>
          <w:tblHeader/>
        </w:trPr>
        <w:tc>
          <w:tcPr>
            <w:tcW w:w="1821" w:type="dxa"/>
            <w:vMerge w:val="restart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一般能力</w:t>
            </w:r>
          </w:p>
        </w:tc>
        <w:tc>
          <w:tcPr>
            <w:tcW w:w="58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言语理解：运用语言文字进行分析理解与交流沟通的能力</w:t>
            </w:r>
          </w:p>
        </w:tc>
      </w:tr>
      <w:tr w:rsidR="005614F5" w:rsidTr="005754F5">
        <w:trPr>
          <w:trHeight w:val="454"/>
          <w:tblHeader/>
        </w:trPr>
        <w:tc>
          <w:tcPr>
            <w:tcW w:w="1821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信息洞察：快速理解或理清局部问题影响因素的能力</w:t>
            </w:r>
          </w:p>
        </w:tc>
      </w:tr>
      <w:tr w:rsidR="005614F5" w:rsidTr="005754F5">
        <w:trPr>
          <w:trHeight w:val="454"/>
          <w:tblHeader/>
        </w:trPr>
        <w:tc>
          <w:tcPr>
            <w:tcW w:w="1821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思维策略：分析问题时思路的清晰程度、严密程度，以及 解决问题时是否具有创新性、灵活性，能够举一反三、多 样化解决问题的能力</w:t>
            </w:r>
          </w:p>
        </w:tc>
      </w:tr>
      <w:tr w:rsidR="005614F5" w:rsidTr="005754F5">
        <w:trPr>
          <w:trHeight w:val="454"/>
          <w:tblHeader/>
        </w:trPr>
        <w:tc>
          <w:tcPr>
            <w:tcW w:w="1821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资料分析：主要包括文字类资料、表格类资料、图形类资 料和综合类资料四种基本形式，综合考查应试者的阅读、 理解、分析、比较、计算和判断处理等方面的能力</w:t>
            </w:r>
          </w:p>
        </w:tc>
      </w:tr>
      <w:tr w:rsidR="005614F5" w:rsidTr="005754F5">
        <w:trPr>
          <w:trHeight w:val="714"/>
          <w:tblHeader/>
        </w:trPr>
        <w:tc>
          <w:tcPr>
            <w:tcW w:w="1821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行业知识</w:t>
            </w:r>
          </w:p>
        </w:tc>
        <w:tc>
          <w:tcPr>
            <w:tcW w:w="58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国家电力与能源战略</w:t>
            </w:r>
          </w:p>
        </w:tc>
      </w:tr>
      <w:tr w:rsidR="005614F5" w:rsidTr="005754F5">
        <w:trPr>
          <w:trHeight w:val="454"/>
          <w:tblHeader/>
        </w:trPr>
        <w:tc>
          <w:tcPr>
            <w:tcW w:w="1821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58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中国共产党和中国政府现阶段的重大方针策，2024年1月至今的国际、国内重大时事</w:t>
            </w:r>
          </w:p>
        </w:tc>
      </w:tr>
    </w:tbl>
    <w:p w:rsidR="005614F5" w:rsidRDefault="005614F5" w:rsidP="005614F5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</w:p>
    <w:p w:rsidR="005614F5" w:rsidRDefault="005614F5" w:rsidP="005614F5">
      <w:pPr>
        <w:numPr>
          <w:ilvl w:val="0"/>
          <w:numId w:val="1"/>
        </w:numPr>
        <w:spacing w:line="52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专业</w:t>
      </w:r>
      <w:r>
        <w:rPr>
          <w:rFonts w:ascii="黑体" w:eastAsia="黑体" w:hAnsi="黑体"/>
          <w:sz w:val="28"/>
          <w:szCs w:val="28"/>
        </w:rPr>
        <w:t>知识（</w:t>
      </w:r>
      <w:r>
        <w:rPr>
          <w:rFonts w:ascii="黑体" w:eastAsia="黑体" w:hAnsi="黑体" w:hint="eastAsia"/>
          <w:sz w:val="28"/>
          <w:szCs w:val="28"/>
        </w:rPr>
        <w:t>80</w:t>
      </w:r>
      <w:r>
        <w:rPr>
          <w:rFonts w:ascii="黑体" w:eastAsia="黑体" w:hAnsi="黑体"/>
          <w:sz w:val="28"/>
          <w:szCs w:val="28"/>
        </w:rPr>
        <w:t>%）</w:t>
      </w:r>
    </w:p>
    <w:p w:rsidR="005614F5" w:rsidRDefault="005614F5" w:rsidP="005614F5">
      <w:pPr>
        <w:spacing w:line="520" w:lineRule="exact"/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>（一）计算机专业知识</w:t>
      </w:r>
      <w:r>
        <w:rPr>
          <w:rFonts w:ascii="楷体" w:eastAsia="楷体" w:hAnsi="楷体" w:cs="楷体" w:hint="eastAsia"/>
          <w:b/>
          <w:kern w:val="0"/>
          <w:sz w:val="28"/>
          <w:szCs w:val="28"/>
        </w:rPr>
        <w:t>（55%）</w:t>
      </w:r>
    </w:p>
    <w:p w:rsidR="005614F5" w:rsidRDefault="005614F5" w:rsidP="005614F5">
      <w:pPr>
        <w:pStyle w:val="a0"/>
        <w:ind w:firstLineChars="0" w:firstLine="0"/>
      </w:pPr>
    </w:p>
    <w:tbl>
      <w:tblPr>
        <w:tblW w:w="878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5"/>
        <w:gridCol w:w="850"/>
        <w:gridCol w:w="6379"/>
      </w:tblGrid>
      <w:tr w:rsidR="005614F5" w:rsidTr="005754F5">
        <w:trPr>
          <w:trHeight w:val="329"/>
        </w:trPr>
        <w:tc>
          <w:tcPr>
            <w:tcW w:w="1555" w:type="dxa"/>
            <w:noWrap/>
            <w:vAlign w:val="bottom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专业方向</w:t>
            </w:r>
          </w:p>
        </w:tc>
        <w:tc>
          <w:tcPr>
            <w:tcW w:w="850" w:type="dxa"/>
            <w:noWrap/>
            <w:vAlign w:val="bottom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noWrap/>
            <w:vAlign w:val="bottom"/>
          </w:tcPr>
          <w:p w:rsidR="005614F5" w:rsidRDefault="005614F5" w:rsidP="005754F5">
            <w:pPr>
              <w:widowControl/>
              <w:spacing w:line="400" w:lineRule="exact"/>
              <w:ind w:left="250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主要知识点</w:t>
            </w:r>
          </w:p>
        </w:tc>
      </w:tr>
      <w:tr w:rsidR="005614F5" w:rsidTr="005754F5">
        <w:trPr>
          <w:trHeight w:val="454"/>
        </w:trPr>
        <w:tc>
          <w:tcPr>
            <w:tcW w:w="1555" w:type="dxa"/>
            <w:vMerge w:val="restart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数据结构</w:t>
            </w:r>
          </w:p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与算法</w:t>
            </w: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数据结构基本概念</w:t>
            </w:r>
          </w:p>
        </w:tc>
      </w:tr>
      <w:tr w:rsidR="005614F5" w:rsidTr="005754F5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线性表</w:t>
            </w:r>
          </w:p>
        </w:tc>
      </w:tr>
      <w:tr w:rsidR="005614F5" w:rsidTr="005754F5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栈和队列</w:t>
            </w:r>
          </w:p>
        </w:tc>
      </w:tr>
      <w:tr w:rsidR="005614F5" w:rsidTr="005754F5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数组、数组的压缩存储与字符串</w:t>
            </w:r>
          </w:p>
        </w:tc>
      </w:tr>
      <w:tr w:rsidR="005614F5" w:rsidTr="005754F5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树和二叉树</w:t>
            </w:r>
          </w:p>
        </w:tc>
      </w:tr>
      <w:tr w:rsidR="005614F5" w:rsidTr="005754F5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图</w:t>
            </w:r>
          </w:p>
        </w:tc>
      </w:tr>
      <w:tr w:rsidR="005614F5" w:rsidTr="005754F5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查找</w:t>
            </w:r>
          </w:p>
        </w:tc>
      </w:tr>
      <w:tr w:rsidR="005614F5" w:rsidTr="005754F5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内排序</w:t>
            </w:r>
          </w:p>
        </w:tc>
      </w:tr>
      <w:tr w:rsidR="005614F5" w:rsidTr="005754F5">
        <w:trPr>
          <w:trHeight w:val="454"/>
        </w:trPr>
        <w:tc>
          <w:tcPr>
            <w:tcW w:w="1555" w:type="dxa"/>
            <w:vMerge w:val="restart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数据库系统</w:t>
            </w:r>
          </w:p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数据库基本概念</w:t>
            </w:r>
          </w:p>
        </w:tc>
      </w:tr>
      <w:tr w:rsidR="005614F5" w:rsidTr="005754F5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关系数据库基本理论</w:t>
            </w:r>
          </w:p>
        </w:tc>
      </w:tr>
      <w:tr w:rsidR="005614F5" w:rsidTr="005754F5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数据库完整性</w:t>
            </w:r>
          </w:p>
        </w:tc>
      </w:tr>
      <w:tr w:rsidR="005614F5" w:rsidTr="005754F5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关系数据库标准语言 SQL</w:t>
            </w:r>
          </w:p>
        </w:tc>
      </w:tr>
      <w:tr w:rsidR="005614F5" w:rsidTr="005754F5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数据库对象</w:t>
            </w:r>
          </w:p>
        </w:tc>
      </w:tr>
      <w:tr w:rsidR="005614F5" w:rsidTr="005754F5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数据库安全性</w:t>
            </w:r>
          </w:p>
        </w:tc>
      </w:tr>
      <w:tr w:rsidR="005614F5" w:rsidTr="005754F5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并发控制</w:t>
            </w:r>
          </w:p>
        </w:tc>
      </w:tr>
      <w:tr w:rsidR="005614F5" w:rsidTr="005754F5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备份和恢复</w:t>
            </w:r>
          </w:p>
        </w:tc>
      </w:tr>
      <w:tr w:rsidR="005614F5" w:rsidTr="005754F5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数据库应用系统设计</w:t>
            </w:r>
          </w:p>
        </w:tc>
      </w:tr>
      <w:tr w:rsidR="005614F5" w:rsidTr="005754F5">
        <w:trPr>
          <w:trHeight w:val="363"/>
        </w:trPr>
        <w:tc>
          <w:tcPr>
            <w:tcW w:w="1555" w:type="dxa"/>
            <w:vMerge w:val="restart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计算机网络</w:t>
            </w:r>
          </w:p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计算机网络体系结构</w:t>
            </w:r>
          </w:p>
        </w:tc>
      </w:tr>
      <w:tr w:rsidR="005614F5" w:rsidTr="005754F5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物理层</w:t>
            </w:r>
          </w:p>
        </w:tc>
      </w:tr>
      <w:tr w:rsidR="005614F5" w:rsidTr="005754F5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数据链路层</w:t>
            </w:r>
          </w:p>
        </w:tc>
      </w:tr>
      <w:tr w:rsidR="005614F5" w:rsidTr="005754F5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网络层</w:t>
            </w:r>
          </w:p>
        </w:tc>
      </w:tr>
      <w:tr w:rsidR="005614F5" w:rsidTr="005754F5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传输层</w:t>
            </w:r>
          </w:p>
        </w:tc>
      </w:tr>
      <w:tr w:rsidR="005614F5" w:rsidTr="005754F5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应用层</w:t>
            </w:r>
          </w:p>
        </w:tc>
      </w:tr>
      <w:tr w:rsidR="005614F5" w:rsidTr="005754F5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网络安全</w:t>
            </w:r>
          </w:p>
        </w:tc>
      </w:tr>
      <w:tr w:rsidR="005614F5" w:rsidTr="005754F5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无线网络与移动网络</w:t>
            </w:r>
          </w:p>
        </w:tc>
      </w:tr>
      <w:tr w:rsidR="005614F5" w:rsidTr="005754F5">
        <w:trPr>
          <w:trHeight w:val="363"/>
        </w:trPr>
        <w:tc>
          <w:tcPr>
            <w:tcW w:w="1555" w:type="dxa"/>
            <w:vMerge w:val="restart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操作系统</w:t>
            </w: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操作系统基础</w:t>
            </w:r>
          </w:p>
        </w:tc>
      </w:tr>
      <w:tr w:rsidR="005614F5" w:rsidTr="005754F5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进程与线程管理</w:t>
            </w:r>
          </w:p>
        </w:tc>
      </w:tr>
      <w:tr w:rsidR="005614F5" w:rsidTr="005754F5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内存管理</w:t>
            </w:r>
          </w:p>
        </w:tc>
      </w:tr>
      <w:tr w:rsidR="005614F5" w:rsidTr="005754F5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文件管理</w:t>
            </w:r>
          </w:p>
        </w:tc>
      </w:tr>
      <w:tr w:rsidR="005614F5" w:rsidTr="005754F5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输入输出管理</w:t>
            </w:r>
          </w:p>
        </w:tc>
      </w:tr>
      <w:tr w:rsidR="005614F5" w:rsidTr="005754F5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操作系统安全与保护</w:t>
            </w:r>
          </w:p>
        </w:tc>
      </w:tr>
      <w:tr w:rsidR="005614F5" w:rsidTr="005754F5">
        <w:trPr>
          <w:trHeight w:val="363"/>
        </w:trPr>
        <w:tc>
          <w:tcPr>
            <w:tcW w:w="1555" w:type="dxa"/>
            <w:vMerge w:val="restart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计算机组成</w:t>
            </w:r>
          </w:p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与体系结构</w:t>
            </w: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计算机系统基础</w:t>
            </w:r>
          </w:p>
        </w:tc>
      </w:tr>
      <w:tr w:rsidR="005614F5" w:rsidTr="005754F5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数据的机器级表示和运算</w:t>
            </w:r>
          </w:p>
        </w:tc>
      </w:tr>
      <w:tr w:rsidR="005614F5" w:rsidTr="005754F5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多级层次的存储系统</w:t>
            </w:r>
          </w:p>
        </w:tc>
      </w:tr>
      <w:tr w:rsidR="005614F5" w:rsidTr="005754F5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指令系统</w:t>
            </w:r>
          </w:p>
        </w:tc>
      </w:tr>
      <w:tr w:rsidR="005614F5" w:rsidTr="005754F5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中央处理器</w:t>
            </w:r>
          </w:p>
        </w:tc>
      </w:tr>
      <w:tr w:rsidR="005614F5" w:rsidTr="005754F5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总线与输入输出系统</w:t>
            </w:r>
          </w:p>
        </w:tc>
      </w:tr>
      <w:tr w:rsidR="005614F5" w:rsidTr="005754F5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38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并行分布式处理系统</w:t>
            </w:r>
          </w:p>
        </w:tc>
      </w:tr>
      <w:tr w:rsidR="005614F5" w:rsidTr="005754F5">
        <w:trPr>
          <w:trHeight w:val="363"/>
        </w:trPr>
        <w:tc>
          <w:tcPr>
            <w:tcW w:w="1555" w:type="dxa"/>
            <w:vMerge w:val="restart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软件设计与开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lastRenderedPageBreak/>
              <w:t>发</w:t>
            </w: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lastRenderedPageBreak/>
              <w:t>39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软件工程基本概念</w:t>
            </w:r>
          </w:p>
        </w:tc>
      </w:tr>
      <w:tr w:rsidR="005614F5" w:rsidTr="005754F5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软件开发过程管理</w:t>
            </w:r>
          </w:p>
        </w:tc>
      </w:tr>
      <w:tr w:rsidR="005614F5" w:rsidTr="005754F5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41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需求分析</w:t>
            </w:r>
          </w:p>
        </w:tc>
      </w:tr>
      <w:tr w:rsidR="005614F5" w:rsidTr="005754F5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42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系统设计</w:t>
            </w:r>
          </w:p>
        </w:tc>
      </w:tr>
      <w:tr w:rsidR="005614F5" w:rsidTr="005754F5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43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系统开发</w:t>
            </w:r>
          </w:p>
        </w:tc>
      </w:tr>
      <w:tr w:rsidR="005614F5" w:rsidTr="005754F5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44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软件测试</w:t>
            </w:r>
          </w:p>
        </w:tc>
      </w:tr>
      <w:tr w:rsidR="005614F5" w:rsidTr="005754F5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系统维护</w:t>
            </w:r>
          </w:p>
        </w:tc>
      </w:tr>
      <w:tr w:rsidR="005614F5" w:rsidTr="005754F5">
        <w:trPr>
          <w:trHeight w:val="460"/>
        </w:trPr>
        <w:tc>
          <w:tcPr>
            <w:tcW w:w="1555" w:type="dxa"/>
            <w:vMerge w:val="restart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信息新技术</w:t>
            </w: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46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云计算基础（云计算基本概念，虚拟化、容器化、分 布式计算、分布式存储等）</w:t>
            </w:r>
          </w:p>
        </w:tc>
      </w:tr>
      <w:tr w:rsidR="005614F5" w:rsidTr="005754F5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47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物联网基础（物联网基本概念，传感技术、传感网络、 常见协议及标准等）</w:t>
            </w:r>
          </w:p>
        </w:tc>
      </w:tr>
      <w:tr w:rsidR="005614F5" w:rsidTr="005754F5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48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大数据基础（大数据基本概念，数据预处理、数据分 析、数据模型、数据挖掘、可视化等）</w:t>
            </w:r>
          </w:p>
        </w:tc>
      </w:tr>
      <w:tr w:rsidR="005614F5" w:rsidTr="005754F5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49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人工智能基础（人工智能基本概念，机器学习、神经 网络、深度学习、NLP 大模型等）</w:t>
            </w:r>
          </w:p>
        </w:tc>
      </w:tr>
    </w:tbl>
    <w:p w:rsidR="005614F5" w:rsidRDefault="005614F5" w:rsidP="005614F5">
      <w:pPr>
        <w:adjustRightInd w:val="0"/>
        <w:snapToGrid w:val="0"/>
        <w:spacing w:line="520" w:lineRule="exact"/>
        <w:jc w:val="center"/>
        <w:rPr>
          <w:rFonts w:ascii="方正仿宋_GBK" w:eastAsia="方正仿宋_GBK" w:hAnsi="宋体"/>
          <w:b/>
          <w:sz w:val="32"/>
          <w:szCs w:val="32"/>
        </w:rPr>
      </w:pPr>
    </w:p>
    <w:p w:rsidR="005614F5" w:rsidRDefault="005614F5" w:rsidP="005614F5">
      <w:pPr>
        <w:spacing w:line="520" w:lineRule="exact"/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>（二）通信专业知识（25%）</w:t>
      </w:r>
    </w:p>
    <w:tbl>
      <w:tblPr>
        <w:tblW w:w="88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5"/>
        <w:gridCol w:w="850"/>
        <w:gridCol w:w="6379"/>
      </w:tblGrid>
      <w:tr w:rsidR="005614F5" w:rsidTr="005754F5">
        <w:trPr>
          <w:trHeight w:val="454"/>
          <w:tblHeader/>
        </w:trPr>
        <w:tc>
          <w:tcPr>
            <w:tcW w:w="1575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主要课程</w:t>
            </w: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主要知识点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 w:val="restart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通信原理、信号与系统</w:t>
            </w: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spacing w:line="40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信号与系统的基本概念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spacing w:line="40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信号与系统的时域与频域特性分析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spacing w:line="40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通信与通信系统的基本概念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spacing w:line="40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信道特性及复用、均衡、分集技术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spacing w:line="40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数字调制和模拟调制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spacing w:line="40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无线信道及调制解调技术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7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spacing w:line="40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数字信号的最佳接收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8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spacing w:line="40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模拟信号的数字化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9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spacing w:line="40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差错控制编码技术(概念、类型)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spacing w:line="40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通信系统同步技术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 w:val="restart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光纤通信</w:t>
            </w:r>
          </w:p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技术</w:t>
            </w: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spacing w:line="40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光纤通信技术基础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spacing w:line="40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光纤传输技术基础（SDH、OTN、PTN、WDM）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spacing w:line="40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常见光缆光纤结构、特性及敷设方法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spacing w:line="40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光纤通信系统常用器件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15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spacing w:line="40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光纤接入及其他常用接入技术（无线接入、宽带接入）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16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spacing w:line="40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光通道性能测量与监控仪器仪表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 w:val="restart"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数据通信网</w:t>
            </w: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17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spacing w:line="40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计算机网络体系架构及交换技术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18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spacing w:line="40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常用数据通信网络协议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19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spacing w:line="40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数据通信网络设备/接口（包括无线局域网设备）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20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spacing w:line="40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网络路由与地址管理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21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spacing w:line="40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网络安全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22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spacing w:line="40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数据网新技术基础（MPLS，IPv6，SDN）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23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spacing w:line="40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数据网组网通用配置分析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 w:val="restart"/>
            <w:noWrap/>
            <w:vAlign w:val="center"/>
          </w:tcPr>
          <w:p w:rsidR="005614F5" w:rsidRDefault="005614F5" w:rsidP="005754F5">
            <w:pPr>
              <w:spacing w:line="400" w:lineRule="exact"/>
              <w:ind w:left="10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  <w:t>移动通信及</w:t>
            </w:r>
          </w:p>
          <w:p w:rsidR="005614F5" w:rsidRDefault="005614F5" w:rsidP="005754F5">
            <w:pPr>
              <w:spacing w:line="400" w:lineRule="exact"/>
              <w:ind w:left="10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  <w:t>其他业务系统</w:t>
            </w:r>
          </w:p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24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spacing w:line="40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移动通信系统基础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5614F5" w:rsidRDefault="005614F5" w:rsidP="005754F5">
            <w:pPr>
              <w:spacing w:line="40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25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spacing w:line="40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5G 移动通信关键技术基础（组网技术、抗衰落技术等）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5614F5" w:rsidRDefault="005614F5" w:rsidP="005754F5">
            <w:pPr>
              <w:spacing w:line="40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26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spacing w:line="40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微波等其他无线通信系统基础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5614F5" w:rsidRDefault="005614F5" w:rsidP="005754F5">
            <w:pPr>
              <w:spacing w:line="40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27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spacing w:line="40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卫星通信系统基础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5614F5" w:rsidRDefault="005614F5" w:rsidP="005754F5">
            <w:pPr>
              <w:spacing w:line="40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28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spacing w:line="40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卫星通信系统架构、功能定位和应用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29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spacing w:line="40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基于 H.320、H.323、SIP 协议会议电视系统组成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30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spacing w:line="40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视频编解码技术</w:t>
            </w:r>
          </w:p>
        </w:tc>
      </w:tr>
      <w:tr w:rsidR="005614F5" w:rsidTr="005754F5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5614F5" w:rsidRDefault="005614F5" w:rsidP="005754F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5614F5" w:rsidRDefault="005614F5" w:rsidP="005754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31</w:t>
            </w:r>
          </w:p>
        </w:tc>
        <w:tc>
          <w:tcPr>
            <w:tcW w:w="6379" w:type="dxa"/>
            <w:noWrap/>
            <w:vAlign w:val="center"/>
          </w:tcPr>
          <w:p w:rsidR="005614F5" w:rsidRDefault="005614F5" w:rsidP="005754F5">
            <w:pPr>
              <w:spacing w:line="40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音频编解码技术</w:t>
            </w:r>
          </w:p>
        </w:tc>
      </w:tr>
    </w:tbl>
    <w:p w:rsidR="00E23A10" w:rsidRDefault="00E23A10"/>
    <w:sectPr w:rsidR="00E23A10" w:rsidSect="00655855">
      <w:footerReference w:type="default" r:id="rId5"/>
      <w:pgSz w:w="11906" w:h="16838"/>
      <w:pgMar w:top="1701" w:right="1474" w:bottom="1134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855" w:rsidRDefault="00357E78">
    <w:pPr>
      <w:pStyle w:val="1"/>
      <w:jc w:val="center"/>
    </w:pPr>
    <w:r w:rsidRPr="00655855">
      <w:fldChar w:fldCharType="begin"/>
    </w:r>
    <w:r>
      <w:instrText xml:space="preserve"> PAGE   \* MERGEFORMAT </w:instrText>
    </w:r>
    <w:r w:rsidRPr="00655855">
      <w:fldChar w:fldCharType="separate"/>
    </w:r>
    <w:r w:rsidRPr="00357E78">
      <w:rPr>
        <w:noProof/>
        <w:lang w:val="zh-CN"/>
      </w:rPr>
      <w:t>3</w:t>
    </w:r>
    <w:r>
      <w:rPr>
        <w:lang w:val="zh-CN"/>
      </w:rPr>
      <w:fldChar w:fldCharType="end"/>
    </w:r>
  </w:p>
  <w:p w:rsidR="00655855" w:rsidRDefault="00357E78">
    <w:pPr>
      <w:pStyle w:val="1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B2ED9B"/>
    <w:multiLevelType w:val="singleLevel"/>
    <w:tmpl w:val="93B2ED9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14F5"/>
    <w:rsid w:val="00357E78"/>
    <w:rsid w:val="005614F5"/>
    <w:rsid w:val="00E23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614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5614F5"/>
    <w:pPr>
      <w:ind w:firstLineChars="200" w:firstLine="420"/>
    </w:pPr>
  </w:style>
  <w:style w:type="paragraph" w:customStyle="1" w:styleId="1">
    <w:name w:val="页脚1"/>
    <w:basedOn w:val="a"/>
    <w:link w:val="Char"/>
    <w:qFormat/>
    <w:rsid w:val="00561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正文文本缩进1"/>
    <w:basedOn w:val="a"/>
    <w:link w:val="Char0"/>
    <w:qFormat/>
    <w:rsid w:val="005614F5"/>
    <w:pPr>
      <w:ind w:firstLineChars="200" w:firstLine="560"/>
    </w:pPr>
    <w:rPr>
      <w:rFonts w:eastAsia="楷体_GB2312"/>
      <w:sz w:val="28"/>
    </w:rPr>
  </w:style>
  <w:style w:type="character" w:customStyle="1" w:styleId="Char">
    <w:name w:val="页脚 Char"/>
    <w:link w:val="1"/>
    <w:qFormat/>
    <w:rsid w:val="005614F5"/>
    <w:rPr>
      <w:rFonts w:ascii="Calibri" w:eastAsia="宋体" w:hAnsi="Calibri" w:cs="Times New Roman"/>
      <w:sz w:val="18"/>
      <w:szCs w:val="18"/>
    </w:rPr>
  </w:style>
  <w:style w:type="character" w:customStyle="1" w:styleId="Char0">
    <w:name w:val="正文文本缩进 Char"/>
    <w:link w:val="10"/>
    <w:qFormat/>
    <w:rsid w:val="005614F5"/>
    <w:rPr>
      <w:rFonts w:ascii="Calibri" w:eastAsia="楷体_GB2312" w:hAnsi="Calibri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434</Words>
  <Characters>2478</Characters>
  <Application>Microsoft Office Word</Application>
  <DocSecurity>0</DocSecurity>
  <Lines>20</Lines>
  <Paragraphs>5</Paragraphs>
  <ScaleCrop>false</ScaleCrop>
  <Company>Microsoft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2025-04-15T10:25:00Z</dcterms:created>
  <dcterms:modified xsi:type="dcterms:W3CDTF">2025-04-15T10:26:00Z</dcterms:modified>
</cp:coreProperties>
</file>