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/>
        <w:suppressAutoHyphens/>
        <w:spacing w:before="0" w:beforeAutospacing="0" w:after="0" w:afterAutospacing="0" w:line="56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hd w:val="clear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广州工程技术职业学院</w:t>
      </w:r>
    </w:p>
    <w:p>
      <w:pPr>
        <w:shd w:val="clear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公开招聘一般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岗位需求表</w:t>
      </w:r>
    </w:p>
    <w:p>
      <w:pPr>
        <w:shd w:val="clear"/>
        <w:rPr>
          <w:rFonts w:hint="eastAsia" w:ascii="黑体" w:hAnsi="黑体" w:eastAsia="黑体" w:cs="黑体"/>
          <w:color w:val="auto"/>
          <w:highlight w:val="yellow"/>
          <w:lang w:eastAsia="zh-CN"/>
        </w:rPr>
      </w:pPr>
      <w:bookmarkStart w:id="0" w:name="_GoBack"/>
    </w:p>
    <w:bookmarkEnd w:id="0"/>
    <w:tbl>
      <w:tblPr>
        <w:tblStyle w:val="4"/>
        <w:tblW w:w="137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69"/>
        <w:gridCol w:w="729"/>
        <w:gridCol w:w="678"/>
        <w:gridCol w:w="638"/>
        <w:gridCol w:w="891"/>
        <w:gridCol w:w="3112"/>
        <w:gridCol w:w="1472"/>
        <w:gridCol w:w="750"/>
        <w:gridCol w:w="833"/>
        <w:gridCol w:w="833"/>
        <w:gridCol w:w="819"/>
        <w:gridCol w:w="1793"/>
      </w:tblGrid>
      <w:tr>
        <w:trPr>
          <w:trHeight w:val="432" w:hRule="atLeast"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招聘人员类型</w:t>
            </w:r>
          </w:p>
        </w:tc>
        <w:tc>
          <w:tcPr>
            <w:tcW w:w="4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</w:tr>
      <w:tr>
        <w:trPr>
          <w:trHeight w:val="851" w:hRule="atLeast"/>
          <w:jc w:val="center"/>
        </w:trPr>
        <w:tc>
          <w:tcPr>
            <w:tcW w:w="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rPr>
          <w:trHeight w:val="2262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数学专业教师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数学（A0701）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统计学（A0714）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统计学（部分）（A020208）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数量经济学（A020209）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精算学（A020211）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应用统计硕士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（专业硕士）（A020213）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经济统计学（B020102）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金融数学（B020305）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数学类（B0701）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统计学类（B0711）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本科、研究生专业均需符合要求。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2.具有博士研究生学历及博士学位的，年龄放宽到40周岁。</w:t>
            </w:r>
          </w:p>
        </w:tc>
      </w:tr>
      <w:tr>
        <w:trPr>
          <w:trHeight w:val="3711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企业管理（含：财务管理）(A120202)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会计学(A120201)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计硕士（专业硕士）(A120206)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审计硕士（专业硕士）（A020218）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税务硕士（专业硕士）（A020214）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财政学（含∶税收学）（A020203）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金融学（含∶保险学）（A020204）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（专业硕士）（A020212）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会计学（B120203）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财务管理（B120204）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审计学（B120207）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财务会计教育（B120213）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本科、研究生专业均需符合要求。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企业管理(A120202)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,仅限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方向报考。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2.具有博士研究生学历及博士学位的，年龄放宽到40周岁。</w:t>
            </w:r>
          </w:p>
        </w:tc>
      </w:tr>
      <w:tr>
        <w:trPr>
          <w:trHeight w:val="590" w:hRule="atLeast"/>
          <w:jc w:val="center"/>
        </w:trPr>
        <w:tc>
          <w:tcPr>
            <w:tcW w:w="4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招聘人员类型</w:t>
            </w:r>
          </w:p>
        </w:tc>
        <w:tc>
          <w:tcPr>
            <w:tcW w:w="45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</w:tr>
      <w:tr>
        <w:trPr>
          <w:trHeight w:val="692" w:hRule="atLeast"/>
          <w:jc w:val="center"/>
        </w:trPr>
        <w:tc>
          <w:tcPr>
            <w:tcW w:w="4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rPr>
          <w:trHeight w:val="2974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(A0305),马克思主义哲学(A010101),中国哲学(A010102),外国哲学(A010103),科学技术哲学(A010108),政治经济学(A020101),政治学理论(A030201),中外政治制度(A030202),科学社会主义与国际共产主义运动(A030203),中共党史（含：党的学说与党的建设）(A030204),国际政治(A030205),社会学(A030301)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马克思主义理论类（B0305）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党员（含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备党员）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本科、研究生专业均需符合要求。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2.具有博士研究生学历及博士学位的，年龄放宽到40周岁。</w:t>
            </w:r>
          </w:p>
        </w:tc>
      </w:tr>
      <w:tr>
        <w:trPr>
          <w:trHeight w:val="2108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体育课教师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体育学（A0403）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  <w:t>体育学类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（B0402）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本科、研究生专业均需符合要求。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2.具有博士研究生学历及博士学位的，年龄放宽到40周岁。</w:t>
            </w:r>
          </w:p>
        </w:tc>
      </w:tr>
      <w:tr>
        <w:trPr>
          <w:trHeight w:val="2389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（含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党员）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1.具有1年及以上高校学生工作经历。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2.具有高校思想政治教育专业中级及以上职称者，年龄可放宽至40周岁以下。</w:t>
            </w:r>
          </w:p>
        </w:tc>
      </w:tr>
    </w:tbl>
    <w:p/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D5B77"/>
    <w:rsid w:val="4F9918D7"/>
    <w:rsid w:val="5A831FF6"/>
    <w:rsid w:val="7ECE53D7"/>
    <w:rsid w:val="8E5FA425"/>
    <w:rsid w:val="F8FF30DC"/>
    <w:rsid w:val="FD7FC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1264</Characters>
  <Lines>0</Lines>
  <Paragraphs>0</Paragraphs>
  <TotalTime>45</TotalTime>
  <ScaleCrop>false</ScaleCrop>
  <LinksUpToDate>false</LinksUpToDate>
  <CharactersWithSpaces>1264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2025-01-25T01:26:00Z</dcterms:created>
  <dc:creator>Administrator</dc:creator>
  <cp:lastModifiedBy>vinsy</cp:lastModifiedBy>
  <dcterms:modified xsi:type="dcterms:W3CDTF">2025-03-15T20:27:58Z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KSOTemplateDocerSaveRecord">
    <vt:lpwstr>eyJoZGlkIjoiODA4MzUyMmNmMjYzZWZmMzJmODZjNjAxOGI3ZjNmMTUiLCJ1c2VySWQiOiIzMzUyMTM1NzYifQ==</vt:lpwstr>
  </property>
  <property fmtid="{D5CDD505-2E9C-101B-9397-08002B2CF9AE}" pid="4" name="ICV">
    <vt:lpwstr>AF44845A832D40C098EEAB09305D1E12_12</vt:lpwstr>
  </property>
</Properties>
</file>