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rPr>
      </w:pPr>
      <w:r>
        <w:rPr>
          <w:rFonts w:hint="eastAsia" w:ascii="方正小标宋简体" w:hAnsi="方正小标宋简体" w:eastAsia="方正小标宋简体" w:cs="方正小标宋简体"/>
          <w:b w:val="0"/>
          <w:bCs/>
          <w:i w:val="0"/>
          <w:caps w:val="0"/>
          <w:color w:val="auto"/>
          <w:spacing w:val="0"/>
          <w:sz w:val="44"/>
          <w:szCs w:val="44"/>
          <w:highlight w:val="none"/>
          <w:lang w:eastAsia="zh-CN"/>
        </w:rPr>
        <w:t>2025</w:t>
      </w:r>
      <w:r>
        <w:rPr>
          <w:rFonts w:hint="eastAsia" w:ascii="方正小标宋简体" w:hAnsi="方正小标宋简体" w:eastAsia="方正小标宋简体" w:cs="方正小标宋简体"/>
          <w:b w:val="0"/>
          <w:bCs/>
          <w:i w:val="0"/>
          <w:caps w:val="0"/>
          <w:color w:val="auto"/>
          <w:spacing w:val="0"/>
          <w:sz w:val="44"/>
          <w:szCs w:val="44"/>
          <w:highlight w:val="none"/>
        </w:rPr>
        <w:t>年</w:t>
      </w: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周村区</w:t>
      </w:r>
      <w:r>
        <w:rPr>
          <w:rFonts w:hint="eastAsia" w:ascii="方正小标宋简体" w:hAnsi="方正小标宋简体" w:eastAsia="方正小标宋简体" w:cs="方正小标宋简体"/>
          <w:b w:val="0"/>
          <w:bCs/>
          <w:i w:val="0"/>
          <w:caps w:val="0"/>
          <w:color w:val="auto"/>
          <w:spacing w:val="0"/>
          <w:sz w:val="44"/>
          <w:szCs w:val="44"/>
          <w:highlight w:val="none"/>
        </w:rPr>
        <w:t>卫生健康</w:t>
      </w: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系统</w:t>
      </w:r>
      <w:r>
        <w:rPr>
          <w:rFonts w:hint="eastAsia" w:ascii="方正小标宋简体" w:hAnsi="方正小标宋简体" w:eastAsia="方正小标宋简体" w:cs="方正小标宋简体"/>
          <w:b w:val="0"/>
          <w:bCs/>
          <w:i w:val="0"/>
          <w:caps w:val="0"/>
          <w:color w:val="auto"/>
          <w:spacing w:val="0"/>
          <w:sz w:val="44"/>
          <w:szCs w:val="44"/>
          <w:highlight w:val="none"/>
        </w:rPr>
        <w:t>事业单位</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rPr>
      </w:pPr>
      <w:r>
        <w:rPr>
          <w:rFonts w:hint="eastAsia" w:ascii="方正小标宋简体" w:hAnsi="方正小标宋简体" w:eastAsia="方正小标宋简体" w:cs="方正小标宋简体"/>
          <w:b w:val="0"/>
          <w:bCs/>
          <w:i w:val="0"/>
          <w:caps w:val="0"/>
          <w:color w:val="auto"/>
          <w:spacing w:val="0"/>
          <w:sz w:val="44"/>
          <w:szCs w:val="44"/>
          <w:highlight w:val="none"/>
        </w:rPr>
        <w:t>高层次、</w:t>
      </w: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急需</w:t>
      </w:r>
      <w:r>
        <w:rPr>
          <w:rFonts w:hint="eastAsia" w:ascii="方正小标宋简体" w:hAnsi="方正小标宋简体" w:eastAsia="方正小标宋简体" w:cs="方正小标宋简体"/>
          <w:b w:val="0"/>
          <w:bCs/>
          <w:i w:val="0"/>
          <w:caps w:val="0"/>
          <w:color w:val="auto"/>
          <w:spacing w:val="0"/>
          <w:sz w:val="44"/>
          <w:szCs w:val="44"/>
          <w:highlight w:val="none"/>
        </w:rPr>
        <w:t>紧缺</w:t>
      </w: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卫生</w:t>
      </w:r>
      <w:r>
        <w:rPr>
          <w:rFonts w:hint="eastAsia" w:ascii="方正小标宋简体" w:hAnsi="方正小标宋简体" w:eastAsia="方正小标宋简体" w:cs="方正小标宋简体"/>
          <w:b w:val="0"/>
          <w:bCs/>
          <w:i w:val="0"/>
          <w:caps w:val="0"/>
          <w:color w:val="auto"/>
          <w:spacing w:val="0"/>
          <w:sz w:val="44"/>
          <w:szCs w:val="44"/>
          <w:highlight w:val="none"/>
        </w:rPr>
        <w:t>专业技术人才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highlight w:val="none"/>
          <w:lang w:eastAsia="zh-CN"/>
        </w:rPr>
      </w:pP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长期招聘</w:t>
      </w:r>
      <w:r>
        <w:rPr>
          <w:rFonts w:hint="eastAsia" w:ascii="方正小标宋简体" w:hAnsi="方正小标宋简体" w:eastAsia="方正小标宋简体" w:cs="方正小标宋简体"/>
          <w:color w:val="000000" w:themeColor="text1"/>
          <w:kern w:val="0"/>
          <w:sz w:val="44"/>
          <w:szCs w:val="44"/>
          <w:highlight w:val="none"/>
          <w:lang w:eastAsia="zh-CN"/>
          <w14:textFill>
            <w14:solidFill>
              <w14:schemeClr w14:val="tx1"/>
            </w14:solidFill>
          </w14:textFill>
        </w:rPr>
        <w:t>应聘须知</w:t>
      </w:r>
    </w:p>
    <w:p>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kern w:val="0"/>
          <w:sz w:val="36"/>
          <w:szCs w:val="36"/>
          <w:highlight w:val="none"/>
          <w:lang w:eastAsia="zh-CN"/>
        </w:rPr>
      </w:pPr>
    </w:p>
    <w:p>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目  录</w:t>
      </w: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二、不能应聘的情形</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、现场资格审查时需提交的主要材料</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eastAsia" w:ascii="仿宋_GB2312" w:eastAsia="仿宋_GB2312"/>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考察体检工作要求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聘用入职办理要求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lang w:val="en-US" w:eastAsia="zh-CN"/>
        </w:rPr>
        <w:t>、有关问题解答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第二部分 正  文</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招聘岗位的学历、学位、专业、方向等条件有对应关系。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二</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auto"/>
          <w:kern w:val="2"/>
          <w:sz w:val="32"/>
          <w:szCs w:val="32"/>
          <w:highlight w:val="none"/>
        </w:rPr>
        <w:t>《2025年周村区卫生健康系统事业单位高层次、急需紧缺卫生专业技术人才长期招聘岗位一览表》“专业要求”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sz w:val="32"/>
          <w:szCs w:val="32"/>
          <w:highlight w:val="none"/>
        </w:rPr>
        <w:t>注明具体方向的，应聘人员还需符合相应方向要求。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lang w:val="en-US" w:eastAsia="zh-CN" w:bidi="ar-SA"/>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color w:val="auto"/>
          <w:sz w:val="32"/>
          <w:szCs w:val="32"/>
          <w:highlight w:val="none"/>
        </w:rPr>
        <w:t>获得国务院学位委员会和教育部授权教育部留学服务中心出具的学历学位认证的</w:t>
      </w:r>
      <w:r>
        <w:rPr>
          <w:rFonts w:hint="eastAsia" w:eastAsia="仿宋_GB2312" w:cs="Times New Roman"/>
          <w:color w:val="auto"/>
          <w:sz w:val="32"/>
          <w:szCs w:val="32"/>
          <w:highlight w:val="none"/>
          <w:lang w:val="en-US" w:eastAsia="zh-CN"/>
        </w:rPr>
        <w:t>留学回国人员</w:t>
      </w:r>
      <w:r>
        <w:rPr>
          <w:rFonts w:hint="default" w:ascii="Times New Roman" w:hAnsi="Times New Roman" w:eastAsia="仿宋_GB2312" w:cs="Times New Roman"/>
          <w:color w:val="auto"/>
          <w:sz w:val="32"/>
          <w:szCs w:val="32"/>
          <w:highlight w:val="none"/>
        </w:rPr>
        <w:t>，可应聘同等学历层次普通高校毕业生的岗位。</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color w:val="auto"/>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（二）服务年限不满5年（含试用期）的公务员和参照公务员法管理的人员。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（四）被依法列为失信联合惩戒对象的人员。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（五）现役军人。</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（六）在读</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（八）法律规定不得聘用的其他情形的人员。</w:t>
      </w:r>
    </w:p>
    <w:p>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u w:val="none"/>
          <w:lang w:eastAsia="zh-CN"/>
        </w:rPr>
      </w:pPr>
      <w:r>
        <w:rPr>
          <w:rFonts w:hint="eastAsia"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、现场资格审查时需提交的主要材料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应聘人员按照规定时间、地点和要求提交相关材料进行审核。其中，</w:t>
      </w:r>
      <w:r>
        <w:rPr>
          <w:rFonts w:hint="default" w:ascii="Times New Roman" w:hAnsi="Times New Roman" w:eastAsia="仿宋_GB2312" w:cs="Times New Roman"/>
          <w:color w:val="auto"/>
          <w:sz w:val="32"/>
          <w:szCs w:val="32"/>
          <w:highlight w:val="none"/>
          <w:lang w:eastAsia="zh-CN"/>
        </w:rPr>
        <w:t>说明</w:t>
      </w:r>
      <w:r>
        <w:rPr>
          <w:rFonts w:hint="default" w:ascii="Times New Roman" w:hAnsi="Times New Roman" w:eastAsia="仿宋_GB2312" w:cs="Times New Roman"/>
          <w:color w:val="auto"/>
          <w:sz w:val="32"/>
          <w:szCs w:val="32"/>
          <w:highlight w:val="none"/>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身份证原件和复印件各一份。身份证丢失的可提交临时身份证。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香港和澳门居民中的中国公民</w:t>
      </w:r>
      <w:r>
        <w:rPr>
          <w:rFonts w:hint="default" w:ascii="Times New Roman" w:hAnsi="Times New Roman" w:eastAsia="仿宋_GB2312" w:cs="Times New Roman"/>
          <w:kern w:val="0"/>
          <w:sz w:val="32"/>
          <w:szCs w:val="32"/>
          <w:highlight w:val="none"/>
          <w:lang w:bidi="ar"/>
        </w:rPr>
        <w:t>应聘的，还需提供《港澳居民来往内地通行证》</w:t>
      </w:r>
      <w:r>
        <w:rPr>
          <w:rFonts w:hint="default" w:ascii="Times New Roman" w:hAnsi="Times New Roman" w:eastAsia="仿宋_GB2312" w:cs="Times New Roman"/>
          <w:kern w:val="0"/>
          <w:sz w:val="32"/>
          <w:szCs w:val="32"/>
          <w:lang w:eastAsia="zh-CN" w:bidi="ar"/>
        </w:rPr>
        <w:t>；台湾学生和居民应聘的，还需提供《台湾居民来往大陆通行证》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numPr>
          <w:ilvl w:val="0"/>
          <w:numId w:val="2"/>
        </w:numPr>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符合岗位学历、专业要求的学历证书。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招聘岗位有学位要求的，还需提交与学历证书相对应的学位证书。</w:t>
      </w:r>
    </w:p>
    <w:p>
      <w:pPr>
        <w:pStyle w:val="3"/>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尚未取得学历、学位证书的</w:t>
      </w:r>
      <w:r>
        <w:rPr>
          <w:rFonts w:hint="default" w:ascii="Times New Roman" w:hAnsi="Times New Roman" w:eastAsia="仿宋_GB2312" w:cs="Times New Roman"/>
          <w:color w:val="auto"/>
          <w:sz w:val="32"/>
          <w:szCs w:val="32"/>
          <w:highlight w:val="none"/>
          <w:lang w:eastAsia="zh-CN"/>
        </w:rPr>
        <w:t>普通高校</w:t>
      </w:r>
      <w:r>
        <w:rPr>
          <w:rFonts w:hint="default" w:ascii="Times New Roman" w:hAnsi="Times New Roman" w:eastAsia="仿宋_GB2312" w:cs="Times New Roman"/>
          <w:color w:val="auto"/>
          <w:sz w:val="32"/>
          <w:szCs w:val="32"/>
          <w:highlight w:val="none"/>
          <w:lang w:val="en-US" w:eastAsia="zh-CN"/>
        </w:rPr>
        <w:t>2025年应届</w:t>
      </w:r>
      <w:r>
        <w:rPr>
          <w:rFonts w:hint="default" w:ascii="Times New Roman" w:hAnsi="Times New Roman" w:eastAsia="仿宋_GB2312" w:cs="Times New Roman"/>
          <w:color w:val="auto"/>
          <w:sz w:val="32"/>
          <w:szCs w:val="32"/>
          <w:highlight w:val="none"/>
        </w:rPr>
        <w:t>毕业生</w:t>
      </w:r>
      <w:r>
        <w:rPr>
          <w:rFonts w:hint="default" w:ascii="Times New Roman" w:hAnsi="Times New Roman" w:eastAsia="仿宋_GB2312" w:cs="Times New Roman"/>
          <w:color w:val="auto"/>
          <w:sz w:val="32"/>
          <w:szCs w:val="32"/>
          <w:highlight w:val="none"/>
          <w:lang w:eastAsia="zh-CN"/>
        </w:rPr>
        <w:t>，符合</w:t>
      </w:r>
      <w:r>
        <w:rPr>
          <w:rFonts w:hint="default" w:ascii="Times New Roman" w:hAnsi="Times New Roman" w:eastAsia="仿宋_GB2312" w:cs="Times New Roman"/>
          <w:color w:val="auto"/>
          <w:sz w:val="32"/>
          <w:szCs w:val="32"/>
          <w:highlight w:val="none"/>
        </w:rPr>
        <w:t>教研厅〔2016〕2号和教研厅函〔2019〕1号规定自2016年12月1日后录取</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lang w:val="en-US" w:eastAsia="zh-CN"/>
        </w:rPr>
        <w:t>2025年毕业的</w:t>
      </w:r>
      <w:r>
        <w:rPr>
          <w:rFonts w:hint="default" w:ascii="Times New Roman" w:hAnsi="Times New Roman" w:eastAsia="仿宋_GB2312" w:cs="Times New Roman"/>
          <w:color w:val="auto"/>
          <w:sz w:val="32"/>
          <w:szCs w:val="32"/>
          <w:highlight w:val="none"/>
        </w:rPr>
        <w:t>非全日制研究生</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学校核发的就业推荐表</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学校相关部门出具的学历（专业）学位情况说明（可参照附件</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样式出具）</w:t>
      </w:r>
      <w:r>
        <w:rPr>
          <w:rFonts w:hint="default" w:ascii="Times New Roman" w:hAnsi="Times New Roman" w:eastAsia="仿宋_GB2312" w:cs="Times New Roman"/>
          <w:color w:val="auto"/>
          <w:sz w:val="32"/>
          <w:szCs w:val="32"/>
          <w:highlight w:val="none"/>
          <w:lang w:val="en-US" w:eastAsia="zh-CN"/>
        </w:rPr>
        <w:t>等其他材料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尚未取得学历学位证书</w:t>
      </w:r>
      <w:r>
        <w:rPr>
          <w:rFonts w:hint="default" w:ascii="Times New Roman" w:hAnsi="Times New Roman" w:eastAsia="仿宋_GB2312" w:cs="Times New Roman"/>
          <w:color w:val="auto"/>
          <w:sz w:val="32"/>
          <w:szCs w:val="32"/>
          <w:highlight w:val="none"/>
          <w:lang w:eastAsia="zh-CN"/>
        </w:rPr>
        <w:t>的与国（境）内普通高校</w:t>
      </w:r>
      <w:r>
        <w:rPr>
          <w:rFonts w:hint="default" w:ascii="Times New Roman" w:hAnsi="Times New Roman" w:eastAsia="仿宋_GB2312" w:cs="Times New Roman"/>
          <w:color w:val="auto"/>
          <w:sz w:val="32"/>
          <w:szCs w:val="32"/>
          <w:highlight w:val="none"/>
          <w:lang w:val="en-US" w:eastAsia="zh-CN"/>
        </w:rPr>
        <w:t>2025年应届</w:t>
      </w:r>
      <w:r>
        <w:rPr>
          <w:rFonts w:hint="default" w:ascii="Times New Roman" w:hAnsi="Times New Roman" w:eastAsia="仿宋_GB2312" w:cs="Times New Roman"/>
          <w:color w:val="auto"/>
          <w:sz w:val="32"/>
          <w:szCs w:val="32"/>
          <w:highlight w:val="none"/>
          <w:lang w:eastAsia="zh-CN"/>
        </w:rPr>
        <w:t>毕业生同期毕业的留学回国人员需提交</w:t>
      </w:r>
      <w:r>
        <w:rPr>
          <w:rFonts w:hint="default" w:ascii="Times New Roman" w:hAnsi="Times New Roman" w:eastAsia="仿宋_GB2312" w:cs="Times New Roman"/>
          <w:color w:val="auto"/>
          <w:sz w:val="32"/>
          <w:szCs w:val="32"/>
          <w:highlight w:val="none"/>
        </w:rPr>
        <w:t>成绩单（附有资质的机构出具的翻译件）</w:t>
      </w:r>
      <w:r>
        <w:rPr>
          <w:rFonts w:hint="default" w:ascii="Times New Roman" w:hAnsi="Times New Roman" w:eastAsia="仿宋_GB2312" w:cs="Times New Roman"/>
          <w:color w:val="auto"/>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auto"/>
          <w:sz w:val="32"/>
          <w:szCs w:val="32"/>
          <w:highlight w:val="none"/>
        </w:rPr>
        <w:t>已取得学历学位证书、尚未取得学历学位认证的</w:t>
      </w:r>
      <w:r>
        <w:rPr>
          <w:rFonts w:hint="default" w:ascii="Times New Roman" w:hAnsi="Times New Roman" w:eastAsia="仿宋_GB2312" w:cs="Times New Roman"/>
          <w:color w:val="auto"/>
          <w:sz w:val="32"/>
          <w:szCs w:val="32"/>
          <w:highlight w:val="none"/>
          <w:lang w:eastAsia="zh-CN"/>
        </w:rPr>
        <w:t>与国（境）内普通高校</w:t>
      </w:r>
      <w:r>
        <w:rPr>
          <w:rFonts w:hint="default" w:ascii="Times New Roman" w:hAnsi="Times New Roman" w:eastAsia="仿宋_GB2312" w:cs="Times New Roman"/>
          <w:color w:val="auto"/>
          <w:sz w:val="32"/>
          <w:szCs w:val="32"/>
          <w:highlight w:val="none"/>
          <w:lang w:val="en-US" w:eastAsia="zh-CN"/>
        </w:rPr>
        <w:t>2025年应届</w:t>
      </w:r>
      <w:r>
        <w:rPr>
          <w:rFonts w:hint="default" w:ascii="Times New Roman" w:hAnsi="Times New Roman" w:eastAsia="仿宋_GB2312" w:cs="Times New Roman"/>
          <w:color w:val="auto"/>
          <w:sz w:val="32"/>
          <w:szCs w:val="32"/>
          <w:highlight w:val="none"/>
          <w:lang w:eastAsia="zh-CN"/>
        </w:rPr>
        <w:t>毕业生同期毕业的留学回国人员</w:t>
      </w:r>
      <w:r>
        <w:rPr>
          <w:rFonts w:hint="default" w:ascii="Times New Roman" w:hAnsi="Times New Roman" w:eastAsia="仿宋_GB2312" w:cs="Times New Roman"/>
          <w:color w:val="auto"/>
          <w:sz w:val="32"/>
          <w:szCs w:val="32"/>
          <w:highlight w:val="none"/>
        </w:rPr>
        <w:t>提</w:t>
      </w:r>
      <w:r>
        <w:rPr>
          <w:rFonts w:hint="default" w:ascii="Times New Roman" w:hAnsi="Times New Roman" w:eastAsia="仿宋_GB2312" w:cs="Times New Roman"/>
          <w:color w:val="auto"/>
          <w:sz w:val="32"/>
          <w:szCs w:val="32"/>
          <w:highlight w:val="none"/>
          <w:lang w:eastAsia="zh-CN"/>
        </w:rPr>
        <w:t>交</w:t>
      </w:r>
      <w:r>
        <w:rPr>
          <w:rFonts w:hint="default" w:ascii="Times New Roman" w:hAnsi="Times New Roman" w:eastAsia="仿宋_GB2312" w:cs="Times New Roman"/>
          <w:color w:val="auto"/>
          <w:sz w:val="32"/>
          <w:szCs w:val="32"/>
          <w:highlight w:val="none"/>
        </w:rPr>
        <w:t>学历学位证书</w:t>
      </w:r>
      <w:r>
        <w:rPr>
          <w:rFonts w:hint="default" w:ascii="Times New Roman" w:hAnsi="Times New Roman" w:eastAsia="仿宋_GB2312" w:cs="Times New Roman"/>
          <w:color w:val="auto"/>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auto"/>
          <w:sz w:val="32"/>
          <w:szCs w:val="32"/>
          <w:highlight w:val="none"/>
        </w:rPr>
        <w:t>学历学位认证的</w:t>
      </w:r>
      <w:r>
        <w:rPr>
          <w:rFonts w:hint="default" w:ascii="Times New Roman" w:hAnsi="Times New Roman" w:eastAsia="仿宋_GB2312" w:cs="Times New Roman"/>
          <w:color w:val="auto"/>
          <w:sz w:val="32"/>
          <w:szCs w:val="32"/>
          <w:highlight w:val="none"/>
          <w:lang w:eastAsia="zh-CN"/>
        </w:rPr>
        <w:t>承诺</w:t>
      </w:r>
      <w:r>
        <w:rPr>
          <w:rFonts w:hint="default" w:ascii="Times New Roman" w:hAnsi="Times New Roman" w:eastAsia="仿宋_GB2312" w:cs="Times New Roman"/>
          <w:color w:val="auto"/>
          <w:sz w:val="32"/>
          <w:szCs w:val="32"/>
          <w:highlight w:val="none"/>
        </w:rPr>
        <w:t>。</w:t>
      </w:r>
    </w:p>
    <w:p>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kern w:val="2"/>
          <w:sz w:val="32"/>
          <w:szCs w:val="32"/>
          <w:highlight w:val="none"/>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auto"/>
          <w:kern w:val="2"/>
          <w:sz w:val="32"/>
          <w:szCs w:val="32"/>
          <w:highlight w:val="none"/>
          <w:lang w:eastAsia="zh-CN"/>
        </w:rPr>
        <w:t>说明</w:t>
      </w:r>
      <w:r>
        <w:rPr>
          <w:rFonts w:hint="default" w:ascii="Times New Roman" w:hAnsi="Times New Roman" w:eastAsia="仿宋_GB2312" w:cs="Times New Roman"/>
          <w:color w:val="auto"/>
          <w:kern w:val="2"/>
          <w:sz w:val="32"/>
          <w:szCs w:val="32"/>
          <w:highlight w:val="none"/>
        </w:rPr>
        <w:t>材料。证书丢失的，可提交具有同等效力的公布文件、登记表等材料。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属</w:t>
      </w:r>
      <w:r>
        <w:rPr>
          <w:rFonts w:hint="default" w:ascii="Times New Roman" w:hAnsi="Times New Roman" w:eastAsia="仿宋_GB2312" w:cs="Times New Roman"/>
          <w:color w:val="auto"/>
          <w:sz w:val="32"/>
          <w:szCs w:val="32"/>
          <w:highlight w:val="none"/>
        </w:rPr>
        <w:t>无业人员的需</w:t>
      </w:r>
      <w:r>
        <w:rPr>
          <w:rFonts w:hint="default" w:ascii="Times New Roman" w:hAnsi="Times New Roman" w:eastAsia="仿宋_GB2312" w:cs="Times New Roman"/>
          <w:color w:val="auto"/>
          <w:sz w:val="32"/>
          <w:szCs w:val="32"/>
          <w:highlight w:val="none"/>
          <w:lang w:val="en-US" w:eastAsia="zh-CN"/>
        </w:rPr>
        <w:t>提交</w:t>
      </w:r>
      <w:r>
        <w:rPr>
          <w:rFonts w:hint="default" w:ascii="Times New Roman" w:hAnsi="Times New Roman" w:eastAsia="仿宋_GB2312" w:cs="Times New Roman"/>
          <w:color w:val="auto"/>
          <w:sz w:val="32"/>
          <w:szCs w:val="32"/>
          <w:highlight w:val="none"/>
        </w:rPr>
        <w:t>处于无业状态的个人书面承诺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可参照附件5样式出具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可参照附件6样式出具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劳务派遣人员应聘的，提交的同意应聘或解聘材料需同时加盖派遣单位和工作单位公章。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公办中小学（幼儿园）</w:t>
      </w:r>
      <w:r>
        <w:rPr>
          <w:rFonts w:hint="eastAsia" w:eastAsia="仿宋_GB2312" w:cs="Times New Roman"/>
          <w:color w:val="auto"/>
          <w:sz w:val="32"/>
          <w:szCs w:val="32"/>
          <w:highlight w:val="none"/>
          <w:lang w:val="en-US" w:eastAsia="zh-CN"/>
        </w:rPr>
        <w:t>在职</w:t>
      </w:r>
      <w:r>
        <w:rPr>
          <w:rFonts w:hint="default" w:ascii="Times New Roman" w:hAnsi="Times New Roman" w:eastAsia="仿宋_GB2312" w:cs="Times New Roman"/>
          <w:color w:val="auto"/>
          <w:sz w:val="32"/>
          <w:szCs w:val="32"/>
          <w:highlight w:val="none"/>
        </w:rPr>
        <w:t>教师应聘的，还需同时提交县以上教育行政主管部门出具的同意应聘或解聘材料。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以上为所需提交的主要材料，具体要求</w:t>
      </w:r>
      <w:r>
        <w:rPr>
          <w:rFonts w:hint="default" w:ascii="Times New Roman" w:hAnsi="Times New Roman" w:eastAsia="仿宋_GB2312" w:cs="Times New Roman"/>
          <w:color w:val="auto"/>
          <w:sz w:val="32"/>
          <w:szCs w:val="32"/>
          <w:highlight w:val="none"/>
          <w:lang w:eastAsia="zh-CN"/>
        </w:rPr>
        <w:t>以2025年周村区卫生健康系统事业单位高层次、急需紧缺卫生专业技术人才长期招聘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现场资格审查公告</w:t>
      </w:r>
      <w:r>
        <w:rPr>
          <w:rFonts w:hint="default" w:ascii="Times New Roman" w:hAnsi="Times New Roman" w:eastAsia="仿宋_GB2312" w:cs="Times New Roman"/>
          <w:color w:val="auto"/>
          <w:sz w:val="32"/>
          <w:szCs w:val="32"/>
          <w:highlight w:val="none"/>
        </w:rPr>
        <w:t>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考察体检工作要求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进入考察体检范围人员名单和首批考察体检人员名单将在周村区人民政府网站（http://www.zhoucun.gov.cn/）-“事业单位考试招聘公告”进行公告。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五</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、聘用入职办理要求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color w:val="auto"/>
          <w:sz w:val="32"/>
          <w:szCs w:val="32"/>
          <w:highlight w:val="none"/>
        </w:rPr>
        <w:t>期满合格的正式聘用，不合格的解除聘用合同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yellow"/>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新聘用人员试用期满合格的原则上按照招聘岗位类别及层次聘用，不合格的解除聘用合同。</w:t>
      </w:r>
      <w:r>
        <w:rPr>
          <w:rFonts w:hint="eastAsia" w:eastAsia="仿宋_GB2312" w:cs="Times New Roman"/>
          <w:i w:val="0"/>
          <w:caps w:val="0"/>
          <w:color w:val="auto"/>
          <w:spacing w:val="0"/>
          <w:kern w:val="2"/>
          <w:sz w:val="32"/>
          <w:szCs w:val="32"/>
          <w:highlight w:val="none"/>
          <w:lang w:val="en-US" w:eastAsia="zh-CN" w:bidi="ar-SA"/>
        </w:rPr>
        <w:t>此次招聘未要求具备执业资格的招聘岗位</w:t>
      </w: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新聘用人员必须于</w:t>
      </w:r>
      <w:r>
        <w:rPr>
          <w:rFonts w:hint="eastAsia" w:eastAsia="仿宋_GB2312" w:cs="Times New Roman"/>
          <w:i w:val="0"/>
          <w:caps w:val="0"/>
          <w:color w:val="auto"/>
          <w:spacing w:val="0"/>
          <w:kern w:val="2"/>
          <w:sz w:val="32"/>
          <w:szCs w:val="32"/>
          <w:highlight w:val="none"/>
          <w:lang w:val="en-US" w:eastAsia="zh-CN" w:bidi="ar-SA"/>
        </w:rPr>
        <w:t>录用后</w:t>
      </w:r>
      <w:r>
        <w:rPr>
          <w:rFonts w:hint="default" w:ascii="Times New Roman" w:hAnsi="Times New Roman" w:eastAsia="仿宋_GB2312" w:cs="Times New Roman"/>
          <w:i w:val="0"/>
          <w:caps w:val="0"/>
          <w:color w:val="auto"/>
          <w:spacing w:val="0"/>
          <w:kern w:val="2"/>
          <w:sz w:val="32"/>
          <w:szCs w:val="32"/>
          <w:highlight w:val="none"/>
          <w:lang w:val="en-US" w:eastAsia="zh-CN" w:bidi="ar-SA"/>
        </w:rPr>
        <w:t>3年内取得所聘岗位相应的执业资格，否则予以解聘。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此次招聘单位全部为实行人员控制总量备案管理的事业单位，新聘用人员的管理按照人员控制总量备案管理有关规定执行。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六</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、有关问题解答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2025年应届毕业生，符合教研厅〔2016〕2号和教研厅函〔2019〕1号规定自2016年12月1日后录取且2025年毕业的非全日制研究生，与国（境）内普通高校2025年应届毕业生同期毕业的留学回国人员可依据于2025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25</w:t>
      </w:r>
      <w:r>
        <w:rPr>
          <w:rFonts w:hint="default" w:ascii="Times New Roman" w:hAnsi="Times New Roman" w:eastAsia="仿宋_GB2312" w:cs="Times New Roman"/>
          <w:color w:val="auto"/>
          <w:sz w:val="32"/>
          <w:szCs w:val="32"/>
          <w:highlight w:val="none"/>
          <w:u w:val="none"/>
          <w:lang w:eastAsia="zh-CN"/>
        </w:rPr>
        <w:t>年</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16</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17" w:firstLineChars="193"/>
        <w:jc w:val="left"/>
        <w:textAlignment w:val="auto"/>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0</w:t>
      </w:r>
      <w:r>
        <w:rPr>
          <w:rFonts w:hint="default" w:ascii="Times New Roman" w:hAnsi="Times New Roman" w:eastAsia="仿宋_GB2312" w:cs="Times New Roman"/>
          <w:color w:val="auto"/>
          <w:sz w:val="32"/>
          <w:szCs w:val="32"/>
          <w:highlight w:val="none"/>
          <w:u w:val="none"/>
          <w:lang w:val="en-US" w:eastAsia="zh-CN"/>
        </w:rPr>
        <w:t>25</w:t>
      </w:r>
      <w:r>
        <w:rPr>
          <w:rFonts w:hint="default" w:ascii="Times New Roman" w:hAnsi="Times New Roman" w:eastAsia="仿宋_GB2312" w:cs="Times New Roman"/>
          <w:color w:val="auto"/>
          <w:sz w:val="32"/>
          <w:szCs w:val="32"/>
          <w:highlight w:val="none"/>
          <w:u w:val="none"/>
          <w:lang w:eastAsia="zh-CN"/>
        </w:rPr>
        <w:t>年</w:t>
      </w:r>
      <w:r>
        <w:rPr>
          <w:rFonts w:hint="eastAsia" w:eastAsia="仿宋_GB2312" w:cs="Times New Roman"/>
          <w:color w:val="auto"/>
          <w:sz w:val="32"/>
          <w:szCs w:val="32"/>
          <w:highlight w:val="none"/>
          <w:u w:val="none"/>
          <w:lang w:val="en-US" w:eastAsia="zh-CN"/>
        </w:rPr>
        <w:t>4月16</w:t>
      </w:r>
      <w:r>
        <w:rPr>
          <w:rFonts w:hint="default" w:ascii="Times New Roman" w:hAnsi="Times New Roman" w:eastAsia="仿宋_GB2312" w:cs="Times New Roman"/>
          <w:color w:val="auto"/>
          <w:sz w:val="32"/>
          <w:szCs w:val="32"/>
          <w:highlight w:val="none"/>
          <w:u w:val="none"/>
          <w:lang w:val="en-US" w:eastAsia="zh-CN"/>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年新考取相关资格证书的，可暂提交已通过考试的成绩单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但最晚必须于20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年7月31日提交相关资格证书原件进行审核，否则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2025年9月30日以前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（三）2025年毕业的定向生、委培生是否可以应聘？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2025</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auto"/>
          <w:sz w:val="32"/>
          <w:szCs w:val="32"/>
          <w:highlight w:val="none"/>
          <w:lang w:val="en-US" w:eastAsia="zh-CN"/>
        </w:rPr>
        <w:t>说</w:t>
      </w:r>
      <w:r>
        <w:rPr>
          <w:rFonts w:hint="default" w:ascii="Times New Roman" w:hAnsi="Times New Roman" w:eastAsia="仿宋_GB2312" w:cs="Times New Roman"/>
          <w:color w:val="auto"/>
          <w:sz w:val="32"/>
          <w:szCs w:val="32"/>
          <w:highlight w:val="none"/>
        </w:rPr>
        <w:t>明，并经所在院校同意后方可应聘。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国内非普通高等学历教育的其他教育形式（自学考试、成人教育、网络教育、夜大、电大等）毕业生取得毕业证（学位证）后，符合岗位要求资格条件的，可以应聘。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资格审查</w:t>
      </w:r>
      <w:r>
        <w:rPr>
          <w:rFonts w:hint="default" w:ascii="Times New Roman" w:hAnsi="Times New Roman" w:eastAsia="仿宋_GB2312" w:cs="Times New Roman"/>
          <w:color w:val="auto"/>
          <w:kern w:val="0"/>
          <w:sz w:val="32"/>
          <w:szCs w:val="32"/>
          <w:highlight w:val="none"/>
          <w:lang w:eastAsia="zh-CN"/>
        </w:rPr>
        <w:t>包括资格初审与复审</w:t>
      </w:r>
      <w:r>
        <w:rPr>
          <w:rFonts w:hint="default" w:ascii="Times New Roman" w:hAnsi="Times New Roman" w:eastAsia="仿宋_GB2312" w:cs="Times New Roman"/>
          <w:color w:val="auto"/>
          <w:kern w:val="0"/>
          <w:sz w:val="32"/>
          <w:szCs w:val="32"/>
          <w:highlight w:val="none"/>
        </w:rPr>
        <w:t>工作由招聘单位负责。</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对招聘岗位资格条件和其他内容有疑问的，请与招聘单位联系。</w:t>
      </w:r>
      <w:r>
        <w:rPr>
          <w:rFonts w:hint="default" w:ascii="Times New Roman" w:hAnsi="Times New Roman" w:eastAsia="仿宋_GB2312" w:cs="Times New Roman"/>
          <w:i w:val="0"/>
          <w:caps w:val="0"/>
          <w:color w:val="auto"/>
          <w:spacing w:val="0"/>
          <w:sz w:val="32"/>
          <w:szCs w:val="32"/>
          <w:highlight w:val="none"/>
          <w:u w:val="none"/>
        </w:rPr>
        <w:t>详见《2025年周村区卫生健康系统事业单位高层次、急需紧缺卫生专业技术人才长期招聘岗位一览表》（附件1）。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七</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w:t>
      </w:r>
      <w:r>
        <w:rPr>
          <w:rFonts w:hint="eastAsia" w:eastAsia="仿宋_GB2312" w:cs="Times New Roman"/>
          <w:color w:val="auto"/>
          <w:sz w:val="32"/>
          <w:szCs w:val="32"/>
          <w:highlight w:val="none"/>
          <w:lang w:val="en-US" w:eastAsia="zh-CN"/>
        </w:rPr>
        <w:t>留学回国人员</w:t>
      </w:r>
      <w:r>
        <w:rPr>
          <w:rFonts w:hint="default" w:ascii="Times New Roman" w:hAnsi="Times New Roman" w:eastAsia="仿宋_GB2312" w:cs="Times New Roman"/>
          <w:color w:val="auto"/>
          <w:sz w:val="32"/>
          <w:szCs w:val="32"/>
          <w:highlight w:val="none"/>
          <w:u w:val="none"/>
        </w:rPr>
        <w:t>，202</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（八）其他未明确的时间截止日期是多少？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eastAsia="zh-CN"/>
        </w:rPr>
        <w:t>其他未明确的时间计算截止日均为</w:t>
      </w:r>
      <w:r>
        <w:rPr>
          <w:rFonts w:hint="default" w:ascii="Times New Roman" w:hAnsi="Times New Roman" w:eastAsia="仿宋_GB2312" w:cs="Times New Roman"/>
          <w:color w:val="auto"/>
          <w:kern w:val="0"/>
          <w:sz w:val="32"/>
          <w:szCs w:val="32"/>
          <w:highlight w:val="none"/>
          <w:u w:val="none"/>
          <w:lang w:val="en-US" w:eastAsia="zh-CN"/>
        </w:rPr>
        <w:t>2025年</w:t>
      </w:r>
      <w:r>
        <w:rPr>
          <w:rFonts w:hint="eastAsia" w:eastAsia="仿宋_GB2312" w:cs="Times New Roman"/>
          <w:color w:val="auto"/>
          <w:kern w:val="0"/>
          <w:sz w:val="32"/>
          <w:szCs w:val="32"/>
          <w:highlight w:val="none"/>
          <w:u w:val="none"/>
          <w:lang w:val="en-US" w:eastAsia="zh-CN"/>
        </w:rPr>
        <w:t>4</w:t>
      </w:r>
      <w:bookmarkStart w:id="0" w:name="_GoBack"/>
      <w:bookmarkEnd w:id="0"/>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16</w:t>
      </w:r>
      <w:r>
        <w:rPr>
          <w:rFonts w:hint="default" w:ascii="Times New Roman" w:hAnsi="Times New Roman" w:eastAsia="仿宋_GB2312" w:cs="Times New Roman"/>
          <w:color w:val="auto"/>
          <w:kern w:val="0"/>
          <w:sz w:val="32"/>
          <w:szCs w:val="32"/>
          <w:highlight w:val="none"/>
          <w:u w:val="none"/>
          <w:lang w:val="en-US" w:eastAsia="zh-CN"/>
        </w:rPr>
        <w:t>日。</w:t>
      </w:r>
    </w:p>
    <w:p>
      <w:pPr>
        <w:pStyle w:val="2"/>
        <w:rPr>
          <w:rFonts w:hint="default" w:ascii="Times New Roman" w:hAnsi="Times New Roman" w:cs="Times New Roman"/>
          <w:color w:val="auto"/>
          <w:highlight w:val="none"/>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772E16DA"/>
    <w:multiLevelType w:val="singleLevel"/>
    <w:tmpl w:val="772E16D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TQ5MzFjZGE1MzY5ZTljNDkwMzlmNDMwZDcxYTMifQ=="/>
  </w:docVars>
  <w:rsids>
    <w:rsidRoot w:val="341533E1"/>
    <w:rsid w:val="01F25127"/>
    <w:rsid w:val="04550490"/>
    <w:rsid w:val="055A4C6F"/>
    <w:rsid w:val="05E46AB7"/>
    <w:rsid w:val="069D1752"/>
    <w:rsid w:val="06C67A70"/>
    <w:rsid w:val="07637E0B"/>
    <w:rsid w:val="086256F3"/>
    <w:rsid w:val="08E45B34"/>
    <w:rsid w:val="08EC5921"/>
    <w:rsid w:val="093A1D19"/>
    <w:rsid w:val="0A3B1CBD"/>
    <w:rsid w:val="0ACE70A1"/>
    <w:rsid w:val="0B1F4591"/>
    <w:rsid w:val="0B3C63B9"/>
    <w:rsid w:val="0CAB6BBF"/>
    <w:rsid w:val="0DA60A1F"/>
    <w:rsid w:val="0E9B1118"/>
    <w:rsid w:val="0FD101B9"/>
    <w:rsid w:val="102C4D64"/>
    <w:rsid w:val="10A70120"/>
    <w:rsid w:val="10C009C2"/>
    <w:rsid w:val="11D12A4F"/>
    <w:rsid w:val="12C86F91"/>
    <w:rsid w:val="13E1537E"/>
    <w:rsid w:val="13FE242E"/>
    <w:rsid w:val="14186D36"/>
    <w:rsid w:val="14665E2F"/>
    <w:rsid w:val="15232E3B"/>
    <w:rsid w:val="15B900D5"/>
    <w:rsid w:val="16CA0AA6"/>
    <w:rsid w:val="18683831"/>
    <w:rsid w:val="18AC1057"/>
    <w:rsid w:val="191906F3"/>
    <w:rsid w:val="1A534B73"/>
    <w:rsid w:val="1A9677F7"/>
    <w:rsid w:val="1AA41E20"/>
    <w:rsid w:val="1AF40481"/>
    <w:rsid w:val="1BD47A17"/>
    <w:rsid w:val="1C25043E"/>
    <w:rsid w:val="1C69621B"/>
    <w:rsid w:val="1C814735"/>
    <w:rsid w:val="1CA2263F"/>
    <w:rsid w:val="1CFC78DD"/>
    <w:rsid w:val="1D181B85"/>
    <w:rsid w:val="1D50652D"/>
    <w:rsid w:val="1DAD283B"/>
    <w:rsid w:val="1EA8297E"/>
    <w:rsid w:val="1F4E5D32"/>
    <w:rsid w:val="1F5D306F"/>
    <w:rsid w:val="1F7B6261"/>
    <w:rsid w:val="2007660D"/>
    <w:rsid w:val="206F7C97"/>
    <w:rsid w:val="21906C92"/>
    <w:rsid w:val="224B131B"/>
    <w:rsid w:val="22AD59BC"/>
    <w:rsid w:val="22D93B65"/>
    <w:rsid w:val="23D21132"/>
    <w:rsid w:val="243A4C94"/>
    <w:rsid w:val="24520E6C"/>
    <w:rsid w:val="2501777F"/>
    <w:rsid w:val="259B1CA1"/>
    <w:rsid w:val="263E5AE8"/>
    <w:rsid w:val="26F57CEA"/>
    <w:rsid w:val="27C11E46"/>
    <w:rsid w:val="280B44BC"/>
    <w:rsid w:val="29045C41"/>
    <w:rsid w:val="295D54F0"/>
    <w:rsid w:val="2A776506"/>
    <w:rsid w:val="2ACD2201"/>
    <w:rsid w:val="2B050473"/>
    <w:rsid w:val="2B9F52F4"/>
    <w:rsid w:val="2C6944A4"/>
    <w:rsid w:val="2DA25E7D"/>
    <w:rsid w:val="3033211E"/>
    <w:rsid w:val="30D32C5B"/>
    <w:rsid w:val="31530BF4"/>
    <w:rsid w:val="31E92154"/>
    <w:rsid w:val="326E6078"/>
    <w:rsid w:val="329126F8"/>
    <w:rsid w:val="330854A5"/>
    <w:rsid w:val="34112558"/>
    <w:rsid w:val="341533E1"/>
    <w:rsid w:val="34454AE5"/>
    <w:rsid w:val="345309D9"/>
    <w:rsid w:val="34D0301A"/>
    <w:rsid w:val="35EC0D0F"/>
    <w:rsid w:val="36C73DF2"/>
    <w:rsid w:val="36D668E1"/>
    <w:rsid w:val="37A34A15"/>
    <w:rsid w:val="37E2624E"/>
    <w:rsid w:val="37FA3F1D"/>
    <w:rsid w:val="39115624"/>
    <w:rsid w:val="39D935BB"/>
    <w:rsid w:val="3A1A6634"/>
    <w:rsid w:val="3C623043"/>
    <w:rsid w:val="3CDD1AC9"/>
    <w:rsid w:val="3CED13F8"/>
    <w:rsid w:val="3ED44DD4"/>
    <w:rsid w:val="3EE12DE2"/>
    <w:rsid w:val="3F6F165C"/>
    <w:rsid w:val="401C2BDC"/>
    <w:rsid w:val="40310913"/>
    <w:rsid w:val="404326CD"/>
    <w:rsid w:val="40613143"/>
    <w:rsid w:val="41077785"/>
    <w:rsid w:val="41310584"/>
    <w:rsid w:val="42003792"/>
    <w:rsid w:val="433E6AB4"/>
    <w:rsid w:val="43CB4A1B"/>
    <w:rsid w:val="44991FD0"/>
    <w:rsid w:val="45770016"/>
    <w:rsid w:val="45836947"/>
    <w:rsid w:val="46900347"/>
    <w:rsid w:val="480A12AF"/>
    <w:rsid w:val="48D233EC"/>
    <w:rsid w:val="49566B2A"/>
    <w:rsid w:val="49DD0D30"/>
    <w:rsid w:val="4A7162AD"/>
    <w:rsid w:val="4AB1611A"/>
    <w:rsid w:val="4ABB5A89"/>
    <w:rsid w:val="4AFB0242"/>
    <w:rsid w:val="4B294DDA"/>
    <w:rsid w:val="4B3626BE"/>
    <w:rsid w:val="4BFF2766"/>
    <w:rsid w:val="4C2E6223"/>
    <w:rsid w:val="4D4F59A5"/>
    <w:rsid w:val="4E7A5EA1"/>
    <w:rsid w:val="4FCE78F7"/>
    <w:rsid w:val="50113D90"/>
    <w:rsid w:val="50E5018B"/>
    <w:rsid w:val="5133218D"/>
    <w:rsid w:val="52816D64"/>
    <w:rsid w:val="52FB3D56"/>
    <w:rsid w:val="530F37B2"/>
    <w:rsid w:val="53940F70"/>
    <w:rsid w:val="53DB6E8D"/>
    <w:rsid w:val="540A7BB4"/>
    <w:rsid w:val="54156A3E"/>
    <w:rsid w:val="54BA77D7"/>
    <w:rsid w:val="54C74A82"/>
    <w:rsid w:val="550B4265"/>
    <w:rsid w:val="555D35CB"/>
    <w:rsid w:val="5647136A"/>
    <w:rsid w:val="581A7F84"/>
    <w:rsid w:val="596C435B"/>
    <w:rsid w:val="597036F2"/>
    <w:rsid w:val="598E10A1"/>
    <w:rsid w:val="5A1843DD"/>
    <w:rsid w:val="5AA863D7"/>
    <w:rsid w:val="5B9601F9"/>
    <w:rsid w:val="5BCF4526"/>
    <w:rsid w:val="5C3502C8"/>
    <w:rsid w:val="5C443363"/>
    <w:rsid w:val="5CD11D69"/>
    <w:rsid w:val="5D47477D"/>
    <w:rsid w:val="5D761E8A"/>
    <w:rsid w:val="5DA47237"/>
    <w:rsid w:val="5DFD4CF1"/>
    <w:rsid w:val="5E1379F2"/>
    <w:rsid w:val="5F3A53B0"/>
    <w:rsid w:val="5F8A5C1A"/>
    <w:rsid w:val="5FEB2206"/>
    <w:rsid w:val="60B7371D"/>
    <w:rsid w:val="60F32237"/>
    <w:rsid w:val="627778A2"/>
    <w:rsid w:val="62B034F2"/>
    <w:rsid w:val="62FF66F4"/>
    <w:rsid w:val="63722488"/>
    <w:rsid w:val="64CF20F6"/>
    <w:rsid w:val="64E10124"/>
    <w:rsid w:val="66C94123"/>
    <w:rsid w:val="67D82580"/>
    <w:rsid w:val="69C0171E"/>
    <w:rsid w:val="6AAC395B"/>
    <w:rsid w:val="6B152326"/>
    <w:rsid w:val="6B4F3F91"/>
    <w:rsid w:val="6C040682"/>
    <w:rsid w:val="6D82295D"/>
    <w:rsid w:val="6D8C5028"/>
    <w:rsid w:val="6DB4457F"/>
    <w:rsid w:val="6E4F1287"/>
    <w:rsid w:val="6EC664AF"/>
    <w:rsid w:val="70052E70"/>
    <w:rsid w:val="70D171F6"/>
    <w:rsid w:val="70D91188"/>
    <w:rsid w:val="714102CD"/>
    <w:rsid w:val="740C4875"/>
    <w:rsid w:val="740E5C53"/>
    <w:rsid w:val="74453829"/>
    <w:rsid w:val="74546174"/>
    <w:rsid w:val="74CF4239"/>
    <w:rsid w:val="74EC2851"/>
    <w:rsid w:val="761613B3"/>
    <w:rsid w:val="76407E0A"/>
    <w:rsid w:val="773B56BC"/>
    <w:rsid w:val="77515C1D"/>
    <w:rsid w:val="780B74EE"/>
    <w:rsid w:val="7AC14A34"/>
    <w:rsid w:val="7ADE2CB2"/>
    <w:rsid w:val="7BFC3C55"/>
    <w:rsid w:val="7C755EC9"/>
    <w:rsid w:val="7E0D1AC7"/>
    <w:rsid w:val="7EBC0D2B"/>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4262</Words>
  <Characters>4416</Characters>
  <Lines>0</Lines>
  <Paragraphs>0</Paragraphs>
  <TotalTime>1</TotalTime>
  <ScaleCrop>false</ScaleCrop>
  <LinksUpToDate>false</LinksUpToDate>
  <CharactersWithSpaces>4424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眼角眉梢</cp:lastModifiedBy>
  <cp:lastPrinted>2024-02-29T02:51:00Z</cp:lastPrinted>
  <dcterms:modified xsi:type="dcterms:W3CDTF">2025-04-16T06:48:49Z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392171150C06435186B892FEF0309BFE</vt:lpwstr>
  </property>
  <property fmtid="{D5CDD505-2E9C-101B-9397-08002B2CF9AE}" pid="4" name="KSOTemplateDocerSaveRecord">
    <vt:lpwstr>eyJoZGlkIjoiNGM2MGUxNTE0M2E4ZGRiZjI3OTVjMjVmZjdlOTg0NzUifQ==</vt:lpwstr>
  </property>
</Properties>
</file>