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4A2E" w14:textId="77777777" w:rsidR="00941216" w:rsidRDefault="00941216" w:rsidP="00941216">
      <w:pPr>
        <w:spacing w:line="594" w:lineRule="exact"/>
        <w:jc w:val="left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00B7BADB" w14:textId="77777777" w:rsidR="00941216" w:rsidRDefault="00941216" w:rsidP="0094121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重庆三峰环境集团股份有限公司</w:t>
      </w:r>
    </w:p>
    <w:p w14:paraId="23880581" w14:textId="77777777" w:rsidR="00941216" w:rsidRDefault="00941216" w:rsidP="0094121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所属子企业简介</w:t>
      </w:r>
    </w:p>
    <w:p w14:paraId="04CA719B" w14:textId="77777777" w:rsidR="00141C24" w:rsidRDefault="00141C24" w:rsidP="00141C24">
      <w:pPr>
        <w:spacing w:line="579" w:lineRule="exact"/>
        <w:rPr>
          <w:rFonts w:ascii="方正仿宋_GBK" w:eastAsia="方正仿宋_GBK"/>
          <w:sz w:val="28"/>
          <w:szCs w:val="28"/>
        </w:rPr>
      </w:pPr>
    </w:p>
    <w:p w14:paraId="0F9C28E0" w14:textId="3D376D5C" w:rsidR="002C6F85" w:rsidRDefault="002C6F85" w:rsidP="00941216">
      <w:pPr>
        <w:numPr>
          <w:ilvl w:val="0"/>
          <w:numId w:val="1"/>
        </w:numPr>
        <w:rPr>
          <w:rFonts w:ascii="Times New Roman" w:eastAsia="方正仿宋_GBK" w:hAnsi="Times New Roman"/>
          <w:sz w:val="32"/>
          <w:szCs w:val="32"/>
        </w:rPr>
      </w:pPr>
      <w:r w:rsidRPr="002C6F85">
        <w:rPr>
          <w:rFonts w:ascii="Times New Roman" w:eastAsia="方正仿宋_GBK" w:hAnsi="Times New Roman" w:hint="eastAsia"/>
          <w:sz w:val="32"/>
          <w:szCs w:val="32"/>
        </w:rPr>
        <w:t>重庆三峰卡万塔环境产业有限公司成立于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1998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年，是三峰环境集团旗下的全资子公司。公司拥有庞大的专业人才队伍并获得设计、咨询、施工、电力调试、设施运营等多项专业资质，是首批国家鼓励发展的重大环保技术装备依托单位，先后被评为国家高新技术企业、重庆市“专精特新”企业、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2021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重庆制造企业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100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强，并荣获“重庆市市长质量管理奖”。专业致力于提供垃圾焚烧发电项目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EPC</w:t>
      </w:r>
      <w:r w:rsidRPr="002C6F85">
        <w:rPr>
          <w:rFonts w:ascii="Times New Roman" w:eastAsia="方正仿宋_GBK" w:hAnsi="Times New Roman" w:hint="eastAsia"/>
          <w:sz w:val="32"/>
          <w:szCs w:val="32"/>
        </w:rPr>
        <w:t>总承包、核心装备制造及供货和运营管理服务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1128C2A" w14:textId="04D8E37F" w:rsidR="0032398B" w:rsidRDefault="0032398B" w:rsidP="00941216">
      <w:pPr>
        <w:numPr>
          <w:ilvl w:val="0"/>
          <w:numId w:val="1"/>
        </w:numPr>
        <w:rPr>
          <w:rFonts w:ascii="Times New Roman" w:eastAsia="方正仿宋_GBK" w:hAnsi="Times New Roman"/>
          <w:sz w:val="32"/>
          <w:szCs w:val="32"/>
        </w:rPr>
      </w:pPr>
      <w:r w:rsidRPr="0032398B">
        <w:rPr>
          <w:rFonts w:ascii="Times New Roman" w:eastAsia="方正仿宋_GBK" w:hAnsi="Times New Roman" w:hint="eastAsia"/>
          <w:sz w:val="32"/>
          <w:szCs w:val="32"/>
        </w:rPr>
        <w:t>昆明三峰再生能源发电有限公司是三峰环境集团全资子公司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负责投资、建设和运营昆明空港垃圾焚烧发电厂项目，项目位于云南省昆明市大板桥街道办事处沙井社区沙井村，隶属滇中新区，占地面积约为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100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亩，是昆明市十二五期间两污治理重点工程。项目分两期建设，其中一期项目日处理垃圾量为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1000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吨，装机容量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18MW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，于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2012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年建成投产；二期项目日处理垃圾量为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800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吨，装机容量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20MW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，于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年年底建成投产，昆明三峰公司自建成以来，安全环保受控，生产持续稳定，已经成为了昆明市无害化处理城市垃圾的中坚力量。</w:t>
      </w:r>
    </w:p>
    <w:p w14:paraId="3CEA9524" w14:textId="033CBA68" w:rsidR="0032398B" w:rsidRPr="0032398B" w:rsidRDefault="0032398B" w:rsidP="0032398B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Times New Roman" w:eastAsia="方正仿宋_GBK" w:hAnsi="Times New Roman"/>
          <w:sz w:val="32"/>
          <w:szCs w:val="32"/>
        </w:rPr>
      </w:pPr>
      <w:r w:rsidRPr="0032398B">
        <w:rPr>
          <w:rFonts w:ascii="Times New Roman" w:eastAsia="方正仿宋_GBK" w:hAnsi="Times New Roman" w:hint="eastAsia"/>
          <w:sz w:val="32"/>
          <w:szCs w:val="32"/>
        </w:rPr>
        <w:lastRenderedPageBreak/>
        <w:t>六安三峰环保发电有限公司是三峰环境集团全资子公司，</w:t>
      </w:r>
      <w:r>
        <w:rPr>
          <w:rFonts w:ascii="Times New Roman" w:eastAsia="方正仿宋_GBK" w:hAnsi="Times New Roman" w:hint="eastAsia"/>
          <w:sz w:val="32"/>
          <w:szCs w:val="32"/>
        </w:rPr>
        <w:t>负责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投资、建设和运营六安市生活垃圾焚烧发电项目，负责六安市金安区、裕安区城乡生活垃圾处理。项目处理规模为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1200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/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天，配置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台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600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/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天机械炉排炉和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台凝汽式汽轮发电机组，配套建设了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400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/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日渗滤液处理设施。一期工程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2013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3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月开工建设，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2014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9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月投产运行；二期工程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2019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5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月开工建设，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2020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10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月投产运行。项目投产以来累计处理生活垃圾约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349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万吨，实现了生活垃圾无害化、资源化、减量化处理。</w:t>
      </w:r>
    </w:p>
    <w:p w14:paraId="71D92667" w14:textId="6445491E" w:rsidR="0032398B" w:rsidRPr="0032398B" w:rsidRDefault="0032398B" w:rsidP="0032398B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Times New Roman" w:eastAsia="方正仿宋_GBK" w:hAnsi="Times New Roman"/>
          <w:sz w:val="32"/>
          <w:szCs w:val="32"/>
        </w:rPr>
      </w:pPr>
      <w:r w:rsidRPr="0032398B">
        <w:rPr>
          <w:rFonts w:ascii="Times New Roman" w:eastAsia="方正仿宋_GBK" w:hAnsi="Times New Roman" w:hint="eastAsia"/>
          <w:sz w:val="32"/>
          <w:szCs w:val="32"/>
        </w:rPr>
        <w:t>汕尾三峰环保发电有限公司成立于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2011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8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23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日，是三峰环境集团全资子公司，主要负责建设、运营以下项目：汕尾市生活垃圾无害化处理中心项目，项目规模为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2100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/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天的生活垃圾焚烧发电厂和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250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万方的填埋场，年可处理垃圾约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70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万吨，年发电量约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2.65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亿度；汕尾市城区生活垃圾压缩二次转运项目，于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2019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4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月投产，项目规模为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800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/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天的垃圾压缩转运站。陆河县生活垃圾压缩转运项目，于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年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1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月投产，项目规模为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400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吨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/</w:t>
      </w:r>
      <w:r w:rsidRPr="0032398B">
        <w:rPr>
          <w:rFonts w:ascii="Times New Roman" w:eastAsia="方正仿宋_GBK" w:hAnsi="Times New Roman" w:hint="eastAsia"/>
          <w:sz w:val="32"/>
          <w:szCs w:val="32"/>
        </w:rPr>
        <w:t>天的垃圾压缩转运站。</w:t>
      </w:r>
    </w:p>
    <w:p w14:paraId="223D870D" w14:textId="2F4A7005" w:rsidR="0032398B" w:rsidRPr="006321BE" w:rsidRDefault="0032398B" w:rsidP="0032398B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Times New Roman" w:eastAsia="方正仿宋_GBK" w:hAnsi="Times New Roman"/>
          <w:sz w:val="32"/>
          <w:szCs w:val="32"/>
        </w:rPr>
      </w:pPr>
      <w:r w:rsidRPr="006321BE">
        <w:rPr>
          <w:rFonts w:ascii="Times New Roman" w:eastAsia="方正仿宋_GBK" w:hAnsi="Times New Roman" w:hint="eastAsia"/>
          <w:sz w:val="32"/>
          <w:szCs w:val="32"/>
        </w:rPr>
        <w:t>鞍山市三峰环保发电有限公司是三峰环境集团全资子公司，公司成立于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2014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年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8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月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12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日，</w:t>
      </w:r>
      <w:r w:rsidR="006321BE" w:rsidRPr="006321BE">
        <w:rPr>
          <w:rFonts w:ascii="Times New Roman" w:eastAsia="方正仿宋_GBK" w:hAnsi="Times New Roman" w:hint="eastAsia"/>
          <w:sz w:val="32"/>
          <w:szCs w:val="32"/>
        </w:rPr>
        <w:t>负责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投资、建设和运营鞍山市生活垃圾焚烧发电项目。项目占地面积约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8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万平方米，</w:t>
      </w:r>
      <w:r w:rsidR="006321BE" w:rsidRPr="006321BE">
        <w:rPr>
          <w:rFonts w:ascii="Times New Roman" w:eastAsia="方正仿宋_GBK" w:hAnsi="Times New Roman" w:hint="eastAsia"/>
          <w:sz w:val="32"/>
          <w:szCs w:val="32"/>
        </w:rPr>
        <w:t>负责处理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鞍山市主城区以及腾鳌经济开发区生活垃圾，于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2020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年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月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25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日</w:t>
      </w:r>
      <w:r w:rsidR="006321BE">
        <w:rPr>
          <w:rFonts w:ascii="Times New Roman" w:eastAsia="方正仿宋_GBK" w:hAnsi="Times New Roman" w:hint="eastAsia"/>
          <w:sz w:val="32"/>
          <w:szCs w:val="32"/>
        </w:rPr>
        <w:t>投运，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项目日处理生活垃圾可达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1500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吨，配置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台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15MW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汽轮发电机组、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台日处理生活垃圾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750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吨机械炉排炉及中温次</w:t>
      </w:r>
      <w:r w:rsidRPr="006321BE">
        <w:rPr>
          <w:rFonts w:ascii="Times New Roman" w:eastAsia="方正仿宋_GBK" w:hAnsi="Times New Roman" w:hint="eastAsia"/>
          <w:sz w:val="32"/>
          <w:szCs w:val="32"/>
        </w:rPr>
        <w:lastRenderedPageBreak/>
        <w:t>高压余热锅炉，配套建设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座规模为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400t/d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渗滤液处理站。</w:t>
      </w:r>
    </w:p>
    <w:p w14:paraId="173F829D" w14:textId="7465E2DF" w:rsidR="006321BE" w:rsidRDefault="006321BE" w:rsidP="00941216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Times New Roman" w:eastAsia="方正仿宋_GBK" w:hAnsi="Times New Roman"/>
          <w:sz w:val="32"/>
          <w:szCs w:val="32"/>
        </w:rPr>
      </w:pPr>
      <w:r w:rsidRPr="006321BE">
        <w:rPr>
          <w:rFonts w:ascii="Times New Roman" w:eastAsia="方正仿宋_GBK" w:hAnsi="Times New Roman" w:hint="eastAsia"/>
          <w:sz w:val="32"/>
          <w:szCs w:val="32"/>
        </w:rPr>
        <w:t>重庆黔江三峰环保产业发展有限公司</w:t>
      </w:r>
      <w:r>
        <w:rPr>
          <w:rFonts w:ascii="Times New Roman" w:eastAsia="方正仿宋_GBK" w:hAnsi="Times New Roman" w:hint="eastAsia"/>
          <w:sz w:val="32"/>
          <w:szCs w:val="32"/>
        </w:rPr>
        <w:t>是三峰环境集团全资子公司，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成立于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2016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年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06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月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28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日，位于重庆市黔江区城南街道新黔大道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1337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号。公司经营范围包括：城市生活垃圾经营性清扫收集运输及处置，从事一般工业固体废弃处理、垃圾焚烧发电、污水处理项目的建设、生产和运营管理；垃圾灰渣的资源化利用和垃圾处理技术的咨询服务。目前，公司已建成投运四个项目，分别为生活垃圾焚烧发电项目、生活垃圾收运项目、一般工业固废填埋项目和生活垃圾填埋场渗滤液处理项目，总投资约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4.5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亿元，专业致力于废弃物的减量化、资源化和无害化处理。</w:t>
      </w:r>
    </w:p>
    <w:p w14:paraId="10F4874D" w14:textId="46A6416C" w:rsidR="006321BE" w:rsidRPr="006321BE" w:rsidRDefault="006321BE" w:rsidP="006321BE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Times New Roman" w:eastAsia="方正仿宋_GBK" w:hAnsi="Times New Roman"/>
          <w:sz w:val="32"/>
          <w:szCs w:val="32"/>
        </w:rPr>
      </w:pPr>
      <w:r w:rsidRPr="006321BE">
        <w:rPr>
          <w:rFonts w:ascii="Times New Roman" w:eastAsia="方正仿宋_GBK" w:hAnsi="Times New Roman" w:hint="eastAsia"/>
          <w:sz w:val="32"/>
          <w:szCs w:val="32"/>
        </w:rPr>
        <w:t>诸暨三峰环保能源有限公司是三峰环境集团</w:t>
      </w:r>
      <w:r>
        <w:rPr>
          <w:rFonts w:ascii="Times New Roman" w:eastAsia="方正仿宋_GBK" w:hAnsi="Times New Roman" w:hint="eastAsia"/>
          <w:sz w:val="32"/>
          <w:szCs w:val="32"/>
        </w:rPr>
        <w:t>控股子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公司，全面负责诸暨市浬浦垃圾无害化处理中心项目的投资、建设和运营。本项目处理规模为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350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吨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/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天，配置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台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10MW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汽轮发电机组。项目于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2019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年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月份正式开工建设，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2021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年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月正式投产运营，年可处理生活垃圾约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12.8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万吨</w:t>
      </w:r>
      <w:r>
        <w:rPr>
          <w:rFonts w:ascii="Times New Roman" w:eastAsia="方正仿宋_GBK" w:hAnsi="Times New Roman" w:hint="eastAsia"/>
          <w:sz w:val="32"/>
          <w:szCs w:val="32"/>
        </w:rPr>
        <w:t>。公司已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实现了以中央控制系统为核心，监控系统全覆盖，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Sismis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系统大数据分析的智能化生产模式，获评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2021</w:t>
      </w:r>
      <w:r w:rsidRPr="006321BE">
        <w:rPr>
          <w:rFonts w:ascii="Times New Roman" w:eastAsia="方正仿宋_GBK" w:hAnsi="Times New Roman" w:hint="eastAsia"/>
          <w:sz w:val="32"/>
          <w:szCs w:val="32"/>
        </w:rPr>
        <w:t>年诸暨数字化车间示范企业和绍兴数字化车间示范企业</w:t>
      </w:r>
    </w:p>
    <w:p w14:paraId="04E96358" w14:textId="77777777" w:rsidR="009D02DD" w:rsidRPr="009D02DD" w:rsidRDefault="009D02DD" w:rsidP="006321BE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方正仿宋_GBK" w:eastAsia="方正仿宋_GBK"/>
          <w:sz w:val="32"/>
          <w:szCs w:val="32"/>
        </w:rPr>
      </w:pPr>
      <w:r w:rsidRPr="009D02DD">
        <w:rPr>
          <w:rFonts w:ascii="Times New Roman" w:eastAsia="方正仿宋_GBK" w:hAnsi="Times New Roman" w:hint="eastAsia"/>
          <w:sz w:val="32"/>
          <w:szCs w:val="32"/>
        </w:rPr>
        <w:t>吕梁三峰环保发电有限公司是三峰环境集团控股子公司，全面负责吕梁市生活垃圾焚烧发电和餐厨垃圾处理项目的建设、运营和管理。该项目是吕梁市重点项目，坐落于吕梁市柳林县，总占地面积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154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亩，配置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2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台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500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吨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/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天的生活垃圾焚烧炉、</w:t>
      </w:r>
      <w:r w:rsidRPr="009D02DD">
        <w:rPr>
          <w:rFonts w:ascii="Times New Roman" w:eastAsia="方正仿宋_GBK" w:hAnsi="Times New Roman" w:hint="eastAsia"/>
          <w:sz w:val="32"/>
          <w:szCs w:val="32"/>
        </w:rPr>
        <w:lastRenderedPageBreak/>
        <w:t>1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台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25MW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中温次高压汽轮发电机组，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1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条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100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吨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/</w:t>
      </w:r>
      <w:r w:rsidRPr="009D02DD">
        <w:rPr>
          <w:rFonts w:ascii="Times New Roman" w:eastAsia="方正仿宋_GBK" w:hAnsi="Times New Roman" w:hint="eastAsia"/>
          <w:sz w:val="32"/>
          <w:szCs w:val="32"/>
        </w:rPr>
        <w:t>天的餐厨垃圾处理系统。主要服务范围为离石区、柳林县、中阳县、方山县、临县及交口县。</w:t>
      </w:r>
    </w:p>
    <w:p w14:paraId="0344F111" w14:textId="1A7490F2" w:rsidR="006321BE" w:rsidRPr="006321BE" w:rsidRDefault="00941216" w:rsidP="006321BE">
      <w:pPr>
        <w:pStyle w:val="a7"/>
        <w:numPr>
          <w:ilvl w:val="0"/>
          <w:numId w:val="1"/>
        </w:numPr>
        <w:spacing w:line="594" w:lineRule="exact"/>
        <w:ind w:firstLineChars="0"/>
        <w:rPr>
          <w:rFonts w:ascii="方正仿宋_GBK" w:eastAsia="方正仿宋_GBK"/>
          <w:sz w:val="32"/>
          <w:szCs w:val="32"/>
        </w:rPr>
      </w:pPr>
      <w:r w:rsidRPr="00941216">
        <w:rPr>
          <w:rFonts w:ascii="Times New Roman" w:eastAsia="方正仿宋_GBK" w:hAnsi="Times New Roman"/>
          <w:sz w:val="32"/>
          <w:szCs w:val="32"/>
        </w:rPr>
        <w:t>葫芦岛三峰新能源有限公司是三峰环境集团全资子公司，位于辽宁省葫芦岛市西部绥中县大台山果树农场，占地</w:t>
      </w:r>
      <w:r w:rsidRPr="00941216">
        <w:rPr>
          <w:rFonts w:ascii="Times New Roman" w:eastAsia="方正仿宋_GBK" w:hAnsi="Times New Roman"/>
          <w:sz w:val="32"/>
          <w:szCs w:val="32"/>
        </w:rPr>
        <w:t>97.8</w:t>
      </w:r>
      <w:r w:rsidRPr="00941216">
        <w:rPr>
          <w:rFonts w:ascii="Times New Roman" w:eastAsia="方正仿宋_GBK" w:hAnsi="Times New Roman"/>
          <w:sz w:val="32"/>
          <w:szCs w:val="32"/>
        </w:rPr>
        <w:t>亩，</w:t>
      </w:r>
      <w:r w:rsidR="006321BE" w:rsidRPr="006321BE">
        <w:rPr>
          <w:rFonts w:ascii="方正仿宋_GBK" w:eastAsia="方正仿宋_GBK" w:hint="eastAsia"/>
          <w:sz w:val="32"/>
          <w:szCs w:val="32"/>
        </w:rPr>
        <w:t>2024年正式投入运行</w:t>
      </w:r>
      <w:r w:rsidR="006321BE">
        <w:rPr>
          <w:rFonts w:ascii="方正仿宋_GBK" w:eastAsia="方正仿宋_GBK" w:hint="eastAsia"/>
          <w:sz w:val="32"/>
          <w:szCs w:val="32"/>
        </w:rPr>
        <w:t>。</w:t>
      </w:r>
      <w:r w:rsidR="006321BE" w:rsidRPr="006321BE">
        <w:rPr>
          <w:rFonts w:ascii="方正仿宋_GBK" w:eastAsia="方正仿宋_GBK" w:hint="eastAsia"/>
          <w:sz w:val="32"/>
          <w:szCs w:val="32"/>
        </w:rPr>
        <w:t>项目设计处理规模900吨/天，分两期建设，一期生活垃圾处理规模600t/d，年处理生活垃圾21.90万吨，采用1×600t/d的焚烧线，配备一套15MW凝汽式汽轮发电机组；二期增加一条300t/d的焚烧线和一套7.5MW凝汽式汽轮发电机组，年运行时间不少于8000小时。垃圾收运处理范围包括绥中县、建昌县及兴城市本乡镇，服务人口313.53万人。</w:t>
      </w:r>
    </w:p>
    <w:sectPr w:rsidR="006321BE" w:rsidRPr="006321BE" w:rsidSect="00941216">
      <w:footerReference w:type="even" r:id="rId7"/>
      <w:footerReference w:type="default" r:id="rId8"/>
      <w:pgSz w:w="11906" w:h="16838"/>
      <w:pgMar w:top="1985" w:right="1531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1586" w14:textId="77777777" w:rsidR="00890EC9" w:rsidRDefault="00890EC9" w:rsidP="00DC1E97">
      <w:r>
        <w:separator/>
      </w:r>
    </w:p>
  </w:endnote>
  <w:endnote w:type="continuationSeparator" w:id="0">
    <w:p w14:paraId="03558FC2" w14:textId="77777777" w:rsidR="00890EC9" w:rsidRDefault="00890EC9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083C" w14:textId="77777777" w:rsidR="00941216" w:rsidRDefault="00941216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066D99E0" w14:textId="77777777" w:rsidR="00941216" w:rsidRDefault="009412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1F5" w14:textId="77777777" w:rsidR="00941216" w:rsidRDefault="00941216" w:rsidP="00941216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4D246B97" w14:textId="77777777" w:rsidR="00941216" w:rsidRDefault="009412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2DAF" w14:textId="77777777" w:rsidR="00890EC9" w:rsidRDefault="00890EC9" w:rsidP="00DC1E97">
      <w:r>
        <w:separator/>
      </w:r>
    </w:p>
  </w:footnote>
  <w:footnote w:type="continuationSeparator" w:id="0">
    <w:p w14:paraId="44A91598" w14:textId="77777777" w:rsidR="00890EC9" w:rsidRDefault="00890EC9" w:rsidP="00DC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76FC1"/>
    <w:multiLevelType w:val="hybridMultilevel"/>
    <w:tmpl w:val="1F265054"/>
    <w:lvl w:ilvl="0" w:tplc="394A4F82">
      <w:start w:val="1"/>
      <w:numFmt w:val="chineseCountingThousand"/>
      <w:suff w:val="nothing"/>
      <w:lvlText w:val="%1、"/>
      <w:lvlJc w:val="left"/>
      <w:pPr>
        <w:ind w:left="0" w:firstLine="560"/>
      </w:pPr>
      <w:rPr>
        <w:rFonts w:ascii="方正仿宋_GBK" w:eastAsia="方正仿宋_GBK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41"/>
    <w:rsid w:val="0001083A"/>
    <w:rsid w:val="00024C44"/>
    <w:rsid w:val="00037468"/>
    <w:rsid w:val="00077FF0"/>
    <w:rsid w:val="00095A73"/>
    <w:rsid w:val="000F111D"/>
    <w:rsid w:val="000F6ED8"/>
    <w:rsid w:val="001012D7"/>
    <w:rsid w:val="00124A13"/>
    <w:rsid w:val="00141C24"/>
    <w:rsid w:val="00185D6B"/>
    <w:rsid w:val="001E0108"/>
    <w:rsid w:val="001E578C"/>
    <w:rsid w:val="001E5E8F"/>
    <w:rsid w:val="001E6A94"/>
    <w:rsid w:val="00221BFA"/>
    <w:rsid w:val="00284FD4"/>
    <w:rsid w:val="00295A2F"/>
    <w:rsid w:val="002A7EEB"/>
    <w:rsid w:val="002B1772"/>
    <w:rsid w:val="002C6F85"/>
    <w:rsid w:val="0032398B"/>
    <w:rsid w:val="00341335"/>
    <w:rsid w:val="003732E2"/>
    <w:rsid w:val="00374E63"/>
    <w:rsid w:val="00380D8C"/>
    <w:rsid w:val="00384D45"/>
    <w:rsid w:val="003C2BB6"/>
    <w:rsid w:val="0040532D"/>
    <w:rsid w:val="00453514"/>
    <w:rsid w:val="00477CD4"/>
    <w:rsid w:val="00481290"/>
    <w:rsid w:val="004974F8"/>
    <w:rsid w:val="004C6B1C"/>
    <w:rsid w:val="004E3177"/>
    <w:rsid w:val="005068FC"/>
    <w:rsid w:val="005413BF"/>
    <w:rsid w:val="0055180A"/>
    <w:rsid w:val="00561C8A"/>
    <w:rsid w:val="00567435"/>
    <w:rsid w:val="00574D7D"/>
    <w:rsid w:val="006035FA"/>
    <w:rsid w:val="00614FEB"/>
    <w:rsid w:val="006321BE"/>
    <w:rsid w:val="00690EE5"/>
    <w:rsid w:val="006B26E4"/>
    <w:rsid w:val="006D4D59"/>
    <w:rsid w:val="00764529"/>
    <w:rsid w:val="00776D8D"/>
    <w:rsid w:val="0082563C"/>
    <w:rsid w:val="00876075"/>
    <w:rsid w:val="00890EC9"/>
    <w:rsid w:val="008C1746"/>
    <w:rsid w:val="00930832"/>
    <w:rsid w:val="00941216"/>
    <w:rsid w:val="009422FA"/>
    <w:rsid w:val="009425A3"/>
    <w:rsid w:val="00955C7B"/>
    <w:rsid w:val="009D02DD"/>
    <w:rsid w:val="009F5B87"/>
    <w:rsid w:val="00A021F7"/>
    <w:rsid w:val="00A14EA2"/>
    <w:rsid w:val="00A3229B"/>
    <w:rsid w:val="00A5489B"/>
    <w:rsid w:val="00A8511C"/>
    <w:rsid w:val="00A9258D"/>
    <w:rsid w:val="00AB1160"/>
    <w:rsid w:val="00AC2083"/>
    <w:rsid w:val="00AC297C"/>
    <w:rsid w:val="00AD304F"/>
    <w:rsid w:val="00AD5FDE"/>
    <w:rsid w:val="00B21D49"/>
    <w:rsid w:val="00B31A90"/>
    <w:rsid w:val="00B74CCB"/>
    <w:rsid w:val="00B9095C"/>
    <w:rsid w:val="00BB465E"/>
    <w:rsid w:val="00BC3B5B"/>
    <w:rsid w:val="00C07E41"/>
    <w:rsid w:val="00C16E85"/>
    <w:rsid w:val="00C44009"/>
    <w:rsid w:val="00C77AA9"/>
    <w:rsid w:val="00C87556"/>
    <w:rsid w:val="00C940D5"/>
    <w:rsid w:val="00CB4EED"/>
    <w:rsid w:val="00CB51FA"/>
    <w:rsid w:val="00CD0D7F"/>
    <w:rsid w:val="00CD50A5"/>
    <w:rsid w:val="00CF09A1"/>
    <w:rsid w:val="00CF654A"/>
    <w:rsid w:val="00D26194"/>
    <w:rsid w:val="00D50F9B"/>
    <w:rsid w:val="00D86BE4"/>
    <w:rsid w:val="00D95BFC"/>
    <w:rsid w:val="00D964CE"/>
    <w:rsid w:val="00DA2EE4"/>
    <w:rsid w:val="00DA3D1E"/>
    <w:rsid w:val="00DC1E97"/>
    <w:rsid w:val="00DC6CC2"/>
    <w:rsid w:val="00DF7CF1"/>
    <w:rsid w:val="00E078D1"/>
    <w:rsid w:val="00E56B81"/>
    <w:rsid w:val="00EB477A"/>
    <w:rsid w:val="00EC2892"/>
    <w:rsid w:val="00EF1933"/>
    <w:rsid w:val="00F6570A"/>
    <w:rsid w:val="00F76562"/>
    <w:rsid w:val="00FC3686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C7964"/>
  <w15:chartTrackingRefBased/>
  <w15:docId w15:val="{03982FFC-E117-4FDF-B2CE-3EDCFA1B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E97"/>
    <w:rPr>
      <w:sz w:val="18"/>
      <w:szCs w:val="18"/>
    </w:rPr>
  </w:style>
  <w:style w:type="paragraph" w:styleId="a7">
    <w:name w:val="List Paragraph"/>
    <w:basedOn w:val="a"/>
    <w:uiPriority w:val="34"/>
    <w:qFormat/>
    <w:rsid w:val="00DF7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雷婷</dc:creator>
  <cp:keywords/>
  <dc:description/>
  <cp:lastModifiedBy>雷婷</cp:lastModifiedBy>
  <cp:revision>27</cp:revision>
  <dcterms:created xsi:type="dcterms:W3CDTF">2023-11-28T02:40:00Z</dcterms:created>
  <dcterms:modified xsi:type="dcterms:W3CDTF">2025-04-08T09:58:00Z</dcterms:modified>
</cp:coreProperties>
</file>