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</w:rPr>
        <w:t>佛山市中医院招聘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工勤</w:t>
      </w:r>
      <w:r>
        <w:rPr>
          <w:rFonts w:hint="eastAsia" w:ascii="新宋体" w:hAnsi="新宋体" w:eastAsia="新宋体" w:cs="宋体"/>
          <w:b/>
          <w:sz w:val="36"/>
          <w:szCs w:val="36"/>
        </w:rPr>
        <w:t>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</w:t>
      </w:r>
      <w:r>
        <w:rPr>
          <w:rFonts w:hint="eastAsia" w:ascii="仿宋_GB2312"/>
          <w:spacing w:val="-18"/>
          <w:sz w:val="24"/>
          <w:szCs w:val="24"/>
          <w:lang w:val="en-US" w:eastAsia="zh-CN"/>
        </w:rPr>
        <w:t>科室岗位</w:t>
      </w:r>
      <w:r>
        <w:rPr>
          <w:rFonts w:hint="eastAsia" w:ascii="仿宋_GB2312"/>
          <w:spacing w:val="-18"/>
          <w:sz w:val="24"/>
          <w:szCs w:val="24"/>
        </w:rPr>
        <w:t>：</w:t>
      </w:r>
      <w:r>
        <w:rPr>
          <w:rFonts w:hint="eastAsia" w:ascii="仿宋_GB2312"/>
          <w:sz w:val="24"/>
          <w:szCs w:val="24"/>
        </w:rPr>
        <w:t xml:space="preserve">    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/>
          <w:sz w:val="24"/>
          <w:szCs w:val="24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3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39"/>
        <w:gridCol w:w="267"/>
        <w:gridCol w:w="824"/>
        <w:gridCol w:w="28"/>
        <w:gridCol w:w="401"/>
        <w:gridCol w:w="835"/>
        <w:gridCol w:w="1323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94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家庭详细地址</w:t>
            </w:r>
          </w:p>
        </w:tc>
        <w:tc>
          <w:tcPr>
            <w:tcW w:w="3594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94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ind w:firstLine="112" w:firstLineChars="5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94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农业或非农业户口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94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94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外语水平</w:t>
            </w:r>
          </w:p>
        </w:tc>
        <w:tc>
          <w:tcPr>
            <w:tcW w:w="3594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技术资格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23" w:type="dxa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val="en-US" w:eastAsia="zh-CN"/>
              </w:rPr>
              <w:t>上岗证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lang w:val="en-US" w:eastAsia="zh-CN"/>
              </w:rPr>
              <w:t>原工作单位情况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8080" w:type="dxa"/>
            <w:gridSpan w:val="9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何时起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何时止</w:t>
            </w:r>
          </w:p>
        </w:tc>
        <w:tc>
          <w:tcPr>
            <w:tcW w:w="5321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在何地学校读书或工作经历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0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321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0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321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0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321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0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321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0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321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0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321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0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321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0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321" w:type="dxa"/>
            <w:gridSpan w:val="4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9883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25"/>
        <w:gridCol w:w="1479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丈夫（妻子）</w:t>
            </w: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89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其他需要说明的问题</w:t>
            </w:r>
          </w:p>
        </w:tc>
        <w:tc>
          <w:tcPr>
            <w:tcW w:w="6649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038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本人承诺，以上所填写及提交附件的内容全部属实，并愿为内容的真实性负责。如有隐瞒真实或虚假的。合同自始终无效。本人愿承担一切责任；同意受权单位对本人作背景调查，包括履历表或登记表等提及的所有情况。单位的任何通知，若以信函形式寄至上述地址即视为送达给本人，而不论本人是否收到。若上述资料发生变更，本人将3天内如实书面告知单位，否则一切后果概由本人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所在科室意见</w:t>
            </w:r>
          </w:p>
        </w:tc>
        <w:tc>
          <w:tcPr>
            <w:tcW w:w="8090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面试时间：      年     月    日</w:t>
            </w:r>
          </w:p>
          <w:p>
            <w:pPr>
              <w:spacing w:line="440" w:lineRule="exact"/>
              <w:jc w:val="lef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是否进入试工：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试工时间：      年     月    日至     年     月   日</w:t>
            </w:r>
          </w:p>
          <w:p>
            <w:pPr>
              <w:spacing w:line="440" w:lineRule="exact"/>
              <w:jc w:val="lef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主管部门意见：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人力资源科意见</w:t>
            </w:r>
          </w:p>
        </w:tc>
        <w:tc>
          <w:tcPr>
            <w:tcW w:w="8090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rStyle w:val="5"/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rStyle w:val="5"/>
        <w:sz w:val="24"/>
      </w:rPr>
      <w:fldChar w:fldCharType="separate"/>
    </w:r>
    <w:r>
      <w:rPr>
        <w:rStyle w:val="5"/>
        <w:sz w:val="24"/>
      </w:rPr>
      <w:t>1</w:t>
    </w:r>
    <w:r>
      <w:rPr>
        <w:rStyle w:val="5"/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E01E0"/>
    <w:rsid w:val="2A1E01E0"/>
    <w:rsid w:val="37BA58BB"/>
    <w:rsid w:val="3E23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2024-03-13T02:05:00Z</dcterms:created>
  <dc:creator>岑秋贤</dc:creator>
  <cp:lastModifiedBy>老洁瑜</cp:lastModifiedBy>
  <dcterms:modified xsi:type="dcterms:W3CDTF">2025-04-09T11:44:12Z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184A122435F5483E91EAC62C4095F73F</vt:lpwstr>
  </property>
</Properties>
</file>