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17AA1E39"/>
    <w:rsid w:val="29F03B02"/>
    <w:rsid w:val="55304A2F"/>
    <w:rsid w:val="5D5C2200"/>
    <w:rsid w:val="74196C3F"/>
    <w:rsid w:val="749D6317"/>
    <w:rsid w:val="7F7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246</Words>
  <Characters>249</Characters>
  <Lines>2</Lines>
  <Paragraphs>1</Paragraphs>
  <TotalTime>3</TotalTime>
  <ScaleCrop>false</ScaleCrop>
  <LinksUpToDate>false</LinksUpToDate>
  <CharactersWithSpaces>263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2022-07-01T11:05:00Z</dcterms:created>
  <dc:creator>Administrator</dc:creator>
  <cp:lastModifiedBy>uos</cp:lastModifiedBy>
  <cp:lastPrinted>2023-06-16T10:58:00Z</cp:lastPrinted>
  <dcterms:modified xsi:type="dcterms:W3CDTF">2024-03-28T10:54:25Z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B33163FAA706D537E1DB04662B6F98CE</vt:lpwstr>
  </property>
</Properties>
</file>