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青川县</w:t>
      </w:r>
      <w:r>
        <w:rPr>
          <w:rFonts w:hint="eastAsia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教师发展中心</w:t>
      </w: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公开考调工作人员岗位条件一览表</w:t>
      </w:r>
    </w:p>
    <w:tbl>
      <w:tblPr>
        <w:tblStyle w:val="2"/>
        <w:tblpPr w:leftFromText="180" w:rightFromText="180" w:vertAnchor="text" w:horzAnchor="page" w:tblpX="1416" w:tblpY="424"/>
        <w:tblOverlap w:val="never"/>
        <w:tblW w:w="1373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834"/>
        <w:gridCol w:w="817"/>
        <w:gridCol w:w="546"/>
        <w:gridCol w:w="413"/>
        <w:gridCol w:w="457"/>
        <w:gridCol w:w="879"/>
        <w:gridCol w:w="792"/>
        <w:gridCol w:w="1847"/>
        <w:gridCol w:w="1847"/>
        <w:gridCol w:w="1847"/>
        <w:gridCol w:w="783"/>
        <w:gridCol w:w="1044"/>
        <w:gridCol w:w="1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tblHeader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考调单位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专业技术职务任职资格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执（职）业资格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其它要求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报名方式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报名地址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青川县教育局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青川县教师发展中心</w:t>
            </w:r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（初中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教研员）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外国语言文学类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具有中级及以上专业技术职务任职资格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具有初中及以上相应教师资格证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具有6年及以上教学经历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青川县乔庄镇滨河路县教育局315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1" w:name="_GoBack"/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联系方式：0839-7205150</w:t>
            </w:r>
            <w:bookmark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青川县教育局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青川县教师发展中心（综合岗位）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具有中级及以上专业技术职务任职资格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具有初中及以上教师资格证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具有6年及以上教学经历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青川县乔庄镇滨河路县教育局315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联系方式：0839-7205150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01A99"/>
    <w:rsid w:val="11776F3F"/>
    <w:rsid w:val="2A9D294E"/>
    <w:rsid w:val="3A043790"/>
    <w:rsid w:val="54F0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2025-03-11T08:28:00Z</dcterms:created>
  <dc:creator>丝瓜里的虫虫</dc:creator>
  <cp:lastModifiedBy>县教育局:邓文琴</cp:lastModifiedBy>
  <cp:lastPrinted>2025-03-24T02:28:00Z</cp:lastPrinted>
  <dcterms:modified xsi:type="dcterms:W3CDTF">2025-04-08T09:19:39Z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7509F40CF85D41908ADD729D5428D99C</vt:lpwstr>
  </property>
</Properties>
</file>