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CD0D2"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tbl>
      <w:tblPr>
        <w:tblStyle w:val="3"/>
        <w:tblW w:w="153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916"/>
        <w:gridCol w:w="1196"/>
        <w:gridCol w:w="649"/>
        <w:gridCol w:w="5612"/>
        <w:gridCol w:w="1798"/>
        <w:gridCol w:w="2012"/>
        <w:gridCol w:w="2268"/>
        <w:gridCol w:w="442"/>
      </w:tblGrid>
      <w:tr w14:paraId="26EE1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3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8EECD">
            <w:pPr>
              <w:widowControl/>
              <w:jc w:val="center"/>
              <w:rPr>
                <w:rFonts w:ascii="Times New Roman" w:hAnsi="Times New Roman" w:eastAsia="方正小标宋简体" w:cs="宋体"/>
                <w:sz w:val="40"/>
                <w:szCs w:val="40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宋体"/>
                <w:sz w:val="40"/>
                <w:szCs w:val="40"/>
              </w:rPr>
              <w:t>西安城市发展（集团）有限公司公开招聘</w:t>
            </w:r>
            <w:r>
              <w:rPr>
                <w:rFonts w:hint="eastAsia" w:ascii="Times New Roman" w:hAnsi="Times New Roman" w:eastAsia="方正小标宋简体" w:cs="宋体"/>
                <w:sz w:val="40"/>
                <w:szCs w:val="40"/>
                <w:lang w:val="en-US" w:eastAsia="zh-CN"/>
              </w:rPr>
              <w:t>岗位</w:t>
            </w:r>
            <w:r>
              <w:rPr>
                <w:rFonts w:hint="eastAsia" w:ascii="Times New Roman" w:hAnsi="Times New Roman" w:eastAsia="方正小标宋简体" w:cs="宋体"/>
                <w:sz w:val="40"/>
                <w:szCs w:val="40"/>
              </w:rPr>
              <w:t>条件一览表</w:t>
            </w:r>
            <w:bookmarkEnd w:id="0"/>
          </w:p>
        </w:tc>
      </w:tr>
      <w:tr w14:paraId="4F63E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2" w:type="dxa"/>
          <w:trHeight w:val="90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11940"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272C3"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color w:val="000000"/>
                <w:sz w:val="24"/>
                <w:szCs w:val="24"/>
              </w:rPr>
              <w:t>部门名称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11824"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ascii="Times New Roman" w:hAnsi="Times New Roman" w:eastAsia="黑体" w:cs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7FDBD"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5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DFB47"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color w:val="000000"/>
                <w:sz w:val="24"/>
                <w:szCs w:val="24"/>
              </w:rPr>
              <w:t>任职要求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D8E6F"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color w:val="000000"/>
                <w:sz w:val="24"/>
                <w:szCs w:val="24"/>
              </w:rPr>
              <w:t>学历、学位要求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E28A5"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color w:val="000000"/>
                <w:sz w:val="24"/>
                <w:szCs w:val="24"/>
              </w:rPr>
              <w:t>专业要求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A0021">
            <w:pPr>
              <w:widowControl/>
              <w:jc w:val="center"/>
              <w:rPr>
                <w:rFonts w:ascii="Times New Roman" w:hAnsi="Times New Roman" w:eastAsia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color w:val="000000"/>
                <w:sz w:val="24"/>
                <w:szCs w:val="24"/>
              </w:rPr>
              <w:t>其他要求</w:t>
            </w:r>
          </w:p>
        </w:tc>
      </w:tr>
      <w:tr w14:paraId="1E608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2" w:type="dxa"/>
          <w:trHeight w:val="2542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06340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</w:rPr>
              <w:t>1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C6BB0">
            <w:pPr>
              <w:widowControl/>
              <w:jc w:val="center"/>
              <w:rPr>
                <w:rFonts w:hint="default" w:ascii="Times New Roman" w:hAnsi="Times New Roman" w:eastAsia="宋体" w:cs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  <w:t>科创中心中层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C05D2">
            <w:pPr>
              <w:widowControl/>
              <w:jc w:val="center"/>
              <w:rPr>
                <w:rFonts w:hint="default" w:ascii="Times New Roman" w:hAnsi="Times New Roman" w:eastAsia="宋体" w:cs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  <w:t>中层管理岗</w:t>
            </w:r>
            <w:r>
              <w:rPr>
                <w:rFonts w:hint="eastAsia" w:ascii="Times New Roman" w:hAnsi="Times New Roman" w:eastAsia="宋体" w:cs="宋体"/>
                <w:color w:val="000000"/>
              </w:rPr>
              <w:t>（根据资格条件匹配</w:t>
            </w:r>
            <w:r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  <w:t>职级</w:t>
            </w:r>
            <w:r>
              <w:rPr>
                <w:rFonts w:hint="eastAsia" w:ascii="Times New Roman" w:hAnsi="Times New Roman" w:eastAsia="宋体" w:cs="宋体"/>
                <w:color w:val="000000"/>
              </w:rPr>
              <w:t>）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81CAE">
            <w:pPr>
              <w:widowControl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宋体"/>
                <w:color w:val="000000"/>
              </w:rPr>
              <w:t>人</w:t>
            </w:r>
          </w:p>
        </w:tc>
        <w:tc>
          <w:tcPr>
            <w:tcW w:w="5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C16BCA">
            <w:pPr>
              <w:widowControl/>
              <w:spacing w:after="0" w:line="240" w:lineRule="auto"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1.</w:t>
            </w:r>
            <w:r>
              <w:rPr>
                <w:rFonts w:ascii="宋体" w:hAnsi="宋体" w:eastAsia="宋体" w:cs="宋体"/>
                <w:color w:val="000000"/>
                <w:lang w:eastAsia="zh-CN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周岁及以下；</w:t>
            </w:r>
          </w:p>
          <w:p w14:paraId="2F137D6E">
            <w:pPr>
              <w:widowControl/>
              <w:spacing w:after="0" w:line="240" w:lineRule="auto"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年以上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国内外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研究院所、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国家级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重点实验室、知名研发机构、新型研发机构、实验室创新中心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工作经验，2年以上中层及以上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管理经验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；</w:t>
            </w:r>
          </w:p>
          <w:p w14:paraId="4963377E">
            <w:pPr>
              <w:widowControl/>
              <w:spacing w:after="0" w:line="240" w:lineRule="auto"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从事航空航天、生物医药、数字经济、新能源新材料、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人工智能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等领域技术转移相关工作，全过程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主导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科技成果转化，成功推动科技成果商业化应用。</w:t>
            </w:r>
          </w:p>
          <w:p w14:paraId="67F4192A">
            <w:pPr>
              <w:widowControl/>
              <w:spacing w:after="0" w:line="240" w:lineRule="auto"/>
              <w:jc w:val="both"/>
              <w:rPr>
                <w:rFonts w:hint="eastAsia" w:ascii="Times New Roman" w:hAnsi="Times New Roman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4.具备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较强的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管理、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沟通、商务谈判能力。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43C9A">
            <w:pPr>
              <w:widowControl/>
              <w:rPr>
                <w:rFonts w:ascii="Times New Roman" w:hAnsi="Times New Roman" w:eastAsia="宋体" w:cs="宋体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</w:rPr>
              <w:t>硕士研究生及以上学历、学位</w:t>
            </w: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5B92F">
            <w:pPr>
              <w:widowControl/>
              <w:rPr>
                <w:rFonts w:ascii="Times New Roman" w:hAnsi="Times New Roman" w:eastAsia="宋体" w:cs="宋体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</w:rPr>
              <w:t>理工科</w:t>
            </w:r>
            <w:r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宋体" w:cs="宋体"/>
                <w:color w:val="000000"/>
              </w:rPr>
              <w:t>优先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E26BA">
            <w:pPr>
              <w:widowControl/>
              <w:rPr>
                <w:rFonts w:ascii="Times New Roman" w:hAnsi="Times New Roman" w:eastAsia="宋体" w:cs="宋体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</w:rPr>
              <w:t>理解未来产业，或在某一方面条件表现优异者，学历、年龄条件可适当放宽</w:t>
            </w:r>
          </w:p>
        </w:tc>
      </w:tr>
      <w:tr w14:paraId="7D209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2" w:type="dxa"/>
          <w:trHeight w:val="90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D22A4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</w:rPr>
              <w:t>2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6F3A0"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  <w:t>科技创新中心技术经理人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D1950">
            <w:pPr>
              <w:widowControl/>
              <w:jc w:val="center"/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</w:rPr>
              <w:t>技术经理人</w:t>
            </w:r>
            <w:r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  <w:t>岗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10A3F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宋体"/>
                <w:color w:val="000000"/>
              </w:rPr>
              <w:t>人</w:t>
            </w:r>
          </w:p>
        </w:tc>
        <w:tc>
          <w:tcPr>
            <w:tcW w:w="5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A0566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</w:rPr>
              <w:t>年龄</w:t>
            </w:r>
            <w:r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  <w:t>45</w:t>
            </w:r>
            <w:r>
              <w:rPr>
                <w:rFonts w:hint="eastAsia" w:ascii="Times New Roman" w:hAnsi="Times New Roman" w:eastAsia="宋体" w:cs="宋体"/>
                <w:color w:val="000000"/>
              </w:rPr>
              <w:t>周岁及以下；</w:t>
            </w:r>
          </w:p>
          <w:p w14:paraId="48D606E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</w:rPr>
              <w:t>具有5年以上</w:t>
            </w:r>
            <w:r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  <w:t>国内外</w:t>
            </w:r>
            <w:r>
              <w:rPr>
                <w:rFonts w:hint="eastAsia" w:ascii="Times New Roman" w:hAnsi="Times New Roman" w:eastAsia="宋体" w:cs="宋体"/>
                <w:color w:val="000000"/>
              </w:rPr>
              <w:t>研究院所、</w:t>
            </w:r>
            <w:r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  <w:t>国家级</w:t>
            </w:r>
            <w:r>
              <w:rPr>
                <w:rFonts w:hint="eastAsia" w:ascii="Times New Roman" w:hAnsi="Times New Roman" w:eastAsia="宋体" w:cs="宋体"/>
                <w:color w:val="000000"/>
              </w:rPr>
              <w:t>重点实验室、知名研发机构、新型研发机构、实验室创新中心等</w:t>
            </w:r>
            <w:r>
              <w:rPr>
                <w:rFonts w:hint="eastAsia" w:ascii="Times New Roman" w:hAnsi="Times New Roman" w:eastAsia="宋体" w:cs="宋体"/>
                <w:color w:val="000000"/>
                <w:lang w:eastAsia="zh-CN"/>
              </w:rPr>
              <w:t>单位工</w:t>
            </w:r>
            <w:r>
              <w:rPr>
                <w:rFonts w:hint="eastAsia" w:ascii="Times New Roman" w:hAnsi="Times New Roman" w:eastAsia="宋体" w:cs="宋体"/>
                <w:color w:val="000000"/>
              </w:rPr>
              <w:t>作经验</w:t>
            </w:r>
            <w:r>
              <w:rPr>
                <w:rFonts w:hint="eastAsia" w:ascii="Times New Roman" w:hAnsi="Times New Roman" w:eastAsia="宋体" w:cs="宋体"/>
                <w:color w:val="000000"/>
                <w:lang w:eastAsia="zh-CN"/>
              </w:rPr>
              <w:t>；</w:t>
            </w:r>
          </w:p>
          <w:p w14:paraId="08CCF9C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</w:rPr>
              <w:t>从事航空航天、生物医药、数字经济、新能源新材料、</w:t>
            </w:r>
            <w:r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  <w:t>人工智能</w:t>
            </w:r>
            <w:r>
              <w:rPr>
                <w:rFonts w:hint="eastAsia" w:ascii="Times New Roman" w:hAnsi="Times New Roman" w:eastAsia="宋体" w:cs="宋体"/>
                <w:color w:val="000000"/>
              </w:rPr>
              <w:t>等领域技术转移相关工作，全程参与科技成果转化，成功推动科技成果商业化应用</w:t>
            </w:r>
            <w:r>
              <w:rPr>
                <w:rFonts w:hint="eastAsia" w:ascii="Times New Roman" w:hAnsi="Times New Roman" w:eastAsia="宋体" w:cs="宋体"/>
                <w:color w:val="000000"/>
                <w:lang w:eastAsia="zh-CN"/>
              </w:rPr>
              <w:t>；</w:t>
            </w:r>
          </w:p>
          <w:p w14:paraId="13B662F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宋体" w:cs="宋体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  <w:t>具备</w:t>
            </w:r>
            <w:r>
              <w:rPr>
                <w:rFonts w:hint="eastAsia" w:ascii="Times New Roman" w:hAnsi="Times New Roman" w:eastAsia="宋体" w:cs="宋体"/>
                <w:color w:val="000000"/>
                <w:lang w:eastAsia="zh-CN"/>
              </w:rPr>
              <w:t>较强的沟通、商务谈判能力。</w:t>
            </w:r>
          </w:p>
          <w:p w14:paraId="61C07CD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firstLine="0" w:firstLineChars="0"/>
              <w:textAlignment w:val="auto"/>
              <w:rPr>
                <w:rFonts w:ascii="Times New Roman" w:hAnsi="Times New Roman" w:cs="宋体"/>
                <w:color w:val="000000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3A6BC">
            <w:pPr>
              <w:widowControl/>
              <w:rPr>
                <w:rFonts w:ascii="Times New Roman" w:hAnsi="Times New Roman" w:eastAsia="宋体" w:cs="宋体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</w:rPr>
              <w:t>硕士研究生及以上学历、学位</w:t>
            </w: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04F43">
            <w:pPr>
              <w:widowControl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</w:rPr>
              <w:t>理工科</w:t>
            </w:r>
            <w:r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宋体" w:cs="宋体"/>
                <w:color w:val="000000"/>
              </w:rPr>
              <w:t>优先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DBCCB">
            <w:pPr>
              <w:widowControl/>
              <w:rPr>
                <w:rFonts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</w:rPr>
              <w:t>理解未来产业，在某一方面条件表现优异者，学历、年龄条件可适当放宽</w:t>
            </w:r>
          </w:p>
        </w:tc>
      </w:tr>
      <w:tr w14:paraId="249D2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2" w:type="dxa"/>
          <w:trHeight w:val="2632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5BAF9"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</w:rPr>
              <w:t>3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2CF2E">
            <w:pPr>
              <w:widowControl/>
              <w:jc w:val="center"/>
              <w:rPr>
                <w:rFonts w:hint="default" w:ascii="Times New Roman" w:hAnsi="Times New Roman" w:eastAsia="宋体" w:cs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  <w:t>投融资、行政中层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2E0B2">
            <w:pPr>
              <w:widowControl/>
              <w:jc w:val="center"/>
              <w:rPr>
                <w:rFonts w:hint="default" w:ascii="Times New Roman" w:hAnsi="Times New Roman" w:eastAsia="宋体" w:cs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  <w:t>中层管理岗</w:t>
            </w:r>
            <w:r>
              <w:rPr>
                <w:rFonts w:hint="eastAsia" w:ascii="Times New Roman" w:hAnsi="Times New Roman" w:eastAsia="宋体" w:cs="宋体"/>
                <w:color w:val="000000"/>
              </w:rPr>
              <w:t>（根据资格条件匹配</w:t>
            </w:r>
            <w:r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  <w:t>岗位、职级</w:t>
            </w:r>
            <w:r>
              <w:rPr>
                <w:rFonts w:hint="eastAsia" w:ascii="Times New Roman" w:hAnsi="Times New Roman" w:eastAsia="宋体" w:cs="宋体"/>
                <w:color w:val="000000"/>
              </w:rPr>
              <w:t>）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2BCFF">
            <w:pPr>
              <w:widowControl/>
              <w:jc w:val="center"/>
              <w:rPr>
                <w:rFonts w:hint="default" w:ascii="Times New Roman" w:hAnsi="Times New Roman" w:eastAsia="宋体" w:cs="宋体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lang w:val="en-US" w:eastAsia="zh-CN"/>
              </w:rPr>
              <w:t>4人</w:t>
            </w:r>
          </w:p>
        </w:tc>
        <w:tc>
          <w:tcPr>
            <w:tcW w:w="5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0E2AB">
            <w:pPr>
              <w:widowControl/>
              <w:spacing w:after="0" w:line="240" w:lineRule="auto"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1.</w:t>
            </w:r>
            <w:r>
              <w:rPr>
                <w:rFonts w:ascii="宋体" w:hAnsi="宋体" w:eastAsia="宋体" w:cs="宋体"/>
                <w:color w:val="000000"/>
                <w:lang w:eastAsia="zh-CN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周岁及以下；</w:t>
            </w:r>
          </w:p>
          <w:p w14:paraId="559FC053">
            <w:pPr>
              <w:widowControl/>
              <w:spacing w:after="0" w:line="240" w:lineRule="auto"/>
              <w:jc w:val="both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2.8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年以上</w:t>
            </w:r>
            <w:r>
              <w:rPr>
                <w:rFonts w:hint="eastAsia" w:eastAsia="宋体"/>
                <w:lang w:val="en-US" w:eastAsia="zh-CN"/>
              </w:rPr>
              <w:t>融资、投资运营、行政等工作经验；</w:t>
            </w:r>
          </w:p>
          <w:p w14:paraId="13573A57">
            <w:pPr>
              <w:widowControl/>
              <w:spacing w:after="0" w:line="240" w:lineRule="auto"/>
              <w:jc w:val="both"/>
              <w:rPr>
                <w:rFonts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.符合以下任职经历之一：</w:t>
            </w:r>
          </w:p>
          <w:p w14:paraId="252B9590">
            <w:pPr>
              <w:widowControl/>
              <w:spacing w:after="0" w:line="240" w:lineRule="auto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（1）具有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lang w:eastAsia="zh-CN"/>
              </w:rPr>
              <w:t>年以上地市级直属企业或相当层次国有企业中层及以上任职经历；</w:t>
            </w:r>
          </w:p>
          <w:p w14:paraId="2760E6F8">
            <w:pPr>
              <w:widowControl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（2）具有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lang w:eastAsia="zh-CN"/>
              </w:rPr>
              <w:t>年以上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规上</w:t>
            </w:r>
            <w:r>
              <w:rPr>
                <w:rFonts w:hint="eastAsia" w:ascii="宋体" w:hAnsi="宋体" w:eastAsia="宋体" w:cs="宋体"/>
                <w:lang w:eastAsia="zh-CN"/>
              </w:rPr>
              <w:t>民营、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外资</w:t>
            </w:r>
            <w:r>
              <w:rPr>
                <w:rFonts w:hint="eastAsia" w:ascii="宋体" w:hAnsi="宋体" w:eastAsia="宋体" w:cs="宋体"/>
                <w:lang w:eastAsia="zh-CN"/>
              </w:rPr>
              <w:t>企业中层及以上任职经历；</w:t>
            </w:r>
          </w:p>
          <w:p w14:paraId="0C6E5298">
            <w:pPr>
              <w:widowControl/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4.具备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较强的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管理、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沟通、商务谈判能力。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34C42">
            <w:pPr>
              <w:widowControl/>
              <w:rPr>
                <w:rFonts w:ascii="Times New Roman" w:hAnsi="Times New Roman" w:eastAsia="宋体" w:cs="宋体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</w:rPr>
              <w:t>硕士研究生及以上学历、学位</w:t>
            </w:r>
          </w:p>
        </w:tc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18547">
            <w:pPr>
              <w:widowControl/>
              <w:rPr>
                <w:rFonts w:ascii="Times New Roman" w:hAnsi="Times New Roman" w:eastAsia="宋体" w:cs="宋体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</w:rPr>
              <w:t>理工类专业优先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2ADA9">
            <w:pPr>
              <w:widowControl/>
              <w:rPr>
                <w:rFonts w:ascii="Times New Roman" w:hAnsi="Times New Roman" w:eastAsia="宋体" w:cs="宋体"/>
                <w:color w:val="000000"/>
              </w:rPr>
            </w:pPr>
            <w:r>
              <w:rPr>
                <w:rFonts w:hint="eastAsia" w:ascii="Times New Roman" w:hAnsi="Times New Roman" w:eastAsia="宋体" w:cs="宋体"/>
                <w:color w:val="000000"/>
              </w:rPr>
              <w:t>在某一方面条件表现优异者，学历、年龄条件可适当放宽</w:t>
            </w:r>
          </w:p>
        </w:tc>
      </w:tr>
    </w:tbl>
    <w:p w14:paraId="3A86365C">
      <w:pPr>
        <w:rPr>
          <w:lang w:eastAsia="zh-CN"/>
        </w:rPr>
      </w:pPr>
    </w:p>
    <w:p w14:paraId="4AB6AF97"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7C59E5"/>
    <w:multiLevelType w:val="singleLevel"/>
    <w:tmpl w:val="537C59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B8"/>
    <w:rsid w:val="004E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2025-03-10T01:31:00Z</dcterms:created>
  <dc:creator>TRUESTMEE</dc:creator>
  <cp:lastModifiedBy>TRUESTMEE</cp:lastModifiedBy>
  <dcterms:modified xsi:type="dcterms:W3CDTF">2025-03-10T01:32:34Z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2B0AFAA9BD58407AA2C5FEC3BA773FEC_11</vt:lpwstr>
  </property>
  <property fmtid="{D5CDD505-2E9C-101B-9397-08002B2CF9AE}" pid="4" name="KSOTemplateDocerSaveRecord">
    <vt:lpwstr>eyJoZGlkIjoiMWFjNDg2ZGRjZDJkYjRkYTJjMjY1NGIyMmQ1MWFmMTEiLCJ1c2VySWQiOiI3NTcxNzA4NzIifQ==</vt:lpwstr>
  </property>
</Properties>
</file>