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6BF97">
      <w:pPr>
        <w:widowControl/>
        <w:spacing w:after="150"/>
        <w:jc w:val="left"/>
        <w:rPr>
          <w:rFonts w:cs="宋体" w:asciiTheme="minorEastAsia" w:hAnsiTheme="minorEastAsia"/>
          <w:color w:val="auto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  <w:t>附件1</w:t>
      </w:r>
    </w:p>
    <w:p w14:paraId="0B1685C4">
      <w:pPr>
        <w:jc w:val="center"/>
        <w:rPr>
          <w:rFonts w:ascii="黑体" w:hAnsi="黑体" w:eastAsia="黑体"/>
          <w:color w:val="auto"/>
          <w:sz w:val="44"/>
          <w:szCs w:val="44"/>
          <w:highlight w:val="none"/>
        </w:rPr>
      </w:pPr>
      <w:bookmarkStart w:id="0" w:name="OLE_LINK4"/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青田县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黑体" w:hAnsi="黑体" w:eastAsia="黑体"/>
          <w:color w:val="auto"/>
          <w:sz w:val="44"/>
          <w:szCs w:val="44"/>
          <w:highlight w:val="none"/>
        </w:rPr>
        <w:t>赴浙江师范大学招聘中学教师计划表</w:t>
      </w:r>
      <w:bookmarkEnd w:id="0"/>
    </w:p>
    <w:tbl>
      <w:tblPr>
        <w:tblStyle w:val="7"/>
        <w:tblW w:w="89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868"/>
        <w:gridCol w:w="1132"/>
        <w:gridCol w:w="2741"/>
        <w:gridCol w:w="2655"/>
      </w:tblGrid>
      <w:tr w14:paraId="66376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596" w:type="dxa"/>
            <w:vAlign w:val="center"/>
          </w:tcPr>
          <w:p w14:paraId="54B530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序号</w:t>
            </w:r>
          </w:p>
        </w:tc>
        <w:tc>
          <w:tcPr>
            <w:tcW w:w="1868" w:type="dxa"/>
            <w:vAlign w:val="center"/>
          </w:tcPr>
          <w:p w14:paraId="65D159E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招聘学段与学科</w:t>
            </w:r>
          </w:p>
        </w:tc>
        <w:tc>
          <w:tcPr>
            <w:tcW w:w="1132" w:type="dxa"/>
            <w:tcBorders>
              <w:bottom w:val="single" w:color="auto" w:sz="4" w:space="0"/>
            </w:tcBorders>
            <w:vAlign w:val="center"/>
          </w:tcPr>
          <w:p w14:paraId="41D9DAC9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计划</w:t>
            </w:r>
          </w:p>
        </w:tc>
        <w:tc>
          <w:tcPr>
            <w:tcW w:w="2741" w:type="dxa"/>
            <w:tcBorders>
              <w:bottom w:val="single" w:color="auto" w:sz="4" w:space="0"/>
            </w:tcBorders>
            <w:vAlign w:val="center"/>
          </w:tcPr>
          <w:p w14:paraId="54A15AD2"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招聘条件</w:t>
            </w:r>
          </w:p>
        </w:tc>
        <w:tc>
          <w:tcPr>
            <w:tcW w:w="2655" w:type="dxa"/>
            <w:tcBorders>
              <w:bottom w:val="single" w:color="auto" w:sz="4" w:space="0"/>
            </w:tcBorders>
            <w:vAlign w:val="center"/>
          </w:tcPr>
          <w:p w14:paraId="738F3690"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备注</w:t>
            </w:r>
          </w:p>
        </w:tc>
      </w:tr>
      <w:tr w14:paraId="24607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6" w:type="dxa"/>
            <w:vAlign w:val="center"/>
          </w:tcPr>
          <w:p w14:paraId="747ACBA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bookmarkStart w:id="1" w:name="OLE_LINK1" w:colFirst="3" w:colLast="3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868" w:type="dxa"/>
            <w:vAlign w:val="center"/>
          </w:tcPr>
          <w:p w14:paraId="3334E3C7">
            <w:pPr>
              <w:widowControl/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高中地理</w:t>
            </w:r>
          </w:p>
        </w:tc>
        <w:tc>
          <w:tcPr>
            <w:tcW w:w="1132" w:type="dxa"/>
            <w:vAlign w:val="center"/>
          </w:tcPr>
          <w:p w14:paraId="01070970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741" w:type="dxa"/>
            <w:vMerge w:val="restart"/>
            <w:vAlign w:val="center"/>
          </w:tcPr>
          <w:p w14:paraId="04320874"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1.普通高校师范类专业202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年应届本科毕业生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所学专业相符。</w:t>
            </w:r>
          </w:p>
          <w:p w14:paraId="3B1DF2FF">
            <w:pPr>
              <w:widowControl/>
              <w:jc w:val="left"/>
              <w:rPr>
                <w:rFonts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2.普通高校非师范类专业202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年应届本科毕业生，必须是浙江省内生源普通类且高考录取分数线在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特控线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及以上，所学专业相符或相近。</w:t>
            </w:r>
          </w:p>
          <w:p w14:paraId="530421FB"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3.普通高校202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年应届硕士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以上毕业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生（大陆的，要求为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普通高校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毕业生，所学专业相符或相近；港澳台、海外的，要求本科为大陆公办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普通高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校毕业且硕士学位经教育部认证，本科或研究生所学专业相符或相近）。</w:t>
            </w:r>
          </w:p>
        </w:tc>
        <w:tc>
          <w:tcPr>
            <w:tcW w:w="2655" w:type="dxa"/>
            <w:vMerge w:val="restart"/>
            <w:vAlign w:val="center"/>
          </w:tcPr>
          <w:p w14:paraId="6F674FAC">
            <w:pP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青田县户籍（生源），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符合下列情形之一的，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毕业时间放宽到202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-202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年。</w:t>
            </w:r>
          </w:p>
          <w:p w14:paraId="1FE2824A">
            <w:pPr>
              <w:rPr>
                <w:rFonts w:hint="eastAsia" w:ascii="宋体" w:hAnsi="宋体" w:cs="宋体" w:eastAsiaTheme="minorEastAsia"/>
                <w:b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instrText xml:space="preserve"> = 1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①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符合相应岗位招聘条件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begin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instrText xml:space="preserve"> = 2 \* GB3 \* MERGEFORMAT </w:instrTex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②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fldChar w:fldCharType="end"/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大学期间获得院级及以上优秀毕业生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三好学生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优秀学生（党员）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或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优秀学生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干部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（党、团）荣誉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且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综合（专业）成绩排名前30%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普通高校本科及以上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所学专业相符或相近毕业生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③普通高校本科及以上，所学专业相符或相近且已取得相应招聘岗位教师资格证书的毕业生。</w:t>
            </w:r>
          </w:p>
        </w:tc>
      </w:tr>
      <w:bookmarkEnd w:id="1"/>
      <w:tr w14:paraId="0ACC04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6" w:type="dxa"/>
            <w:vAlign w:val="center"/>
          </w:tcPr>
          <w:p w14:paraId="70A8B435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868" w:type="dxa"/>
            <w:vAlign w:val="center"/>
          </w:tcPr>
          <w:p w14:paraId="3A92BFE6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高中化学</w:t>
            </w:r>
          </w:p>
        </w:tc>
        <w:tc>
          <w:tcPr>
            <w:tcW w:w="1132" w:type="dxa"/>
            <w:vAlign w:val="center"/>
          </w:tcPr>
          <w:p w14:paraId="1E93E9BC"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741" w:type="dxa"/>
            <w:vMerge w:val="continue"/>
            <w:vAlign w:val="center"/>
          </w:tcPr>
          <w:p w14:paraId="5636BC17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55" w:type="dxa"/>
            <w:vMerge w:val="continue"/>
            <w:vAlign w:val="center"/>
          </w:tcPr>
          <w:p w14:paraId="23E0C54B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07F0A3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6" w:type="dxa"/>
            <w:vAlign w:val="center"/>
          </w:tcPr>
          <w:p w14:paraId="17686DDD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868" w:type="dxa"/>
            <w:vAlign w:val="center"/>
          </w:tcPr>
          <w:p w14:paraId="16EA80E6">
            <w:pPr>
              <w:widowControl/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中学英语</w:t>
            </w:r>
          </w:p>
        </w:tc>
        <w:tc>
          <w:tcPr>
            <w:tcW w:w="1132" w:type="dxa"/>
            <w:vAlign w:val="center"/>
          </w:tcPr>
          <w:p w14:paraId="658EAC7F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41" w:type="dxa"/>
            <w:vMerge w:val="continue"/>
            <w:vAlign w:val="center"/>
          </w:tcPr>
          <w:p w14:paraId="09E62D46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55" w:type="dxa"/>
            <w:vMerge w:val="continue"/>
            <w:vAlign w:val="center"/>
          </w:tcPr>
          <w:p w14:paraId="02E4ABAC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67A66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96" w:type="dxa"/>
            <w:vAlign w:val="center"/>
          </w:tcPr>
          <w:p w14:paraId="2FD56E05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868" w:type="dxa"/>
            <w:vAlign w:val="center"/>
          </w:tcPr>
          <w:p w14:paraId="22AB8B41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中学书法</w:t>
            </w:r>
          </w:p>
        </w:tc>
        <w:tc>
          <w:tcPr>
            <w:tcW w:w="1132" w:type="dxa"/>
            <w:vAlign w:val="center"/>
          </w:tcPr>
          <w:p w14:paraId="552169EF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741" w:type="dxa"/>
            <w:vMerge w:val="continue"/>
            <w:tcBorders>
              <w:bottom w:val="single" w:color="auto" w:sz="4" w:space="0"/>
            </w:tcBorders>
            <w:vAlign w:val="center"/>
          </w:tcPr>
          <w:p w14:paraId="5D2A4770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55" w:type="dxa"/>
            <w:vMerge w:val="continue"/>
            <w:tcBorders>
              <w:bottom w:val="single" w:color="auto" w:sz="4" w:space="0"/>
            </w:tcBorders>
            <w:vAlign w:val="center"/>
          </w:tcPr>
          <w:p w14:paraId="723B7B2A">
            <w:pPr>
              <w:jc w:val="center"/>
              <w:rPr>
                <w:color w:val="auto"/>
                <w:highlight w:val="none"/>
              </w:rPr>
            </w:pPr>
          </w:p>
        </w:tc>
      </w:tr>
      <w:tr w14:paraId="72F3EB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596" w:type="dxa"/>
            <w:vAlign w:val="center"/>
          </w:tcPr>
          <w:p w14:paraId="4D0E1EB7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bookmarkStart w:id="2" w:name="OLE_LINK3" w:colFirst="1" w:colLast="2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868" w:type="dxa"/>
            <w:vAlign w:val="center"/>
          </w:tcPr>
          <w:p w14:paraId="4509602D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高中物理</w:t>
            </w:r>
          </w:p>
        </w:tc>
        <w:tc>
          <w:tcPr>
            <w:tcW w:w="1132" w:type="dxa"/>
            <w:vAlign w:val="center"/>
          </w:tcPr>
          <w:p w14:paraId="433A3869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（青田中学）</w:t>
            </w:r>
          </w:p>
        </w:tc>
        <w:tc>
          <w:tcPr>
            <w:tcW w:w="2741" w:type="dxa"/>
            <w:tcBorders>
              <w:top w:val="single" w:color="auto" w:sz="4" w:space="0"/>
            </w:tcBorders>
            <w:vAlign w:val="center"/>
          </w:tcPr>
          <w:p w14:paraId="1F4FF3DE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1.</w:t>
            </w:r>
            <w:bookmarkStart w:id="3" w:name="OLE_LINK8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普通高校202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年应届硕士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研究生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以上毕业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生，</w:t>
            </w:r>
            <w:bookmarkEnd w:id="3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专业相符或相近（要求</w:t>
            </w:r>
            <w:bookmarkStart w:id="4" w:name="OLE_LINK2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本科入学分数线在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特控线及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以上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bookmarkEnd w:id="4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且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本科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所学专业与研究生所学专业相符或相近）。</w:t>
            </w:r>
          </w:p>
          <w:p w14:paraId="5717639B">
            <w:pPr>
              <w:widowControl/>
              <w:jc w:val="left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2.普通高校师范类专业202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年应届本科毕业生</w:t>
            </w:r>
            <w:r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必须是浙江省内生源普通类且高考录取分数线在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特控线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及以上，所学专业相符或相近。</w:t>
            </w:r>
          </w:p>
        </w:tc>
        <w:tc>
          <w:tcPr>
            <w:tcW w:w="26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E15E64"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bookmarkEnd w:id="2"/>
      <w:tr w14:paraId="1095B5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96" w:type="dxa"/>
            <w:vAlign w:val="center"/>
          </w:tcPr>
          <w:p w14:paraId="1691F680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868" w:type="dxa"/>
            <w:vAlign w:val="center"/>
          </w:tcPr>
          <w:p w14:paraId="73DAEAA1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中职机械电子电工</w:t>
            </w:r>
          </w:p>
        </w:tc>
        <w:tc>
          <w:tcPr>
            <w:tcW w:w="1132" w:type="dxa"/>
            <w:vAlign w:val="center"/>
          </w:tcPr>
          <w:p w14:paraId="3E06D18B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1（县职技校）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</w:tcBorders>
            <w:vAlign w:val="center"/>
          </w:tcPr>
          <w:p w14:paraId="26E14FC7">
            <w:pPr>
              <w:widowControl/>
              <w:jc w:val="left"/>
              <w:rPr>
                <w:b w:val="0"/>
                <w:bCs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普通高校202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年</w:t>
            </w:r>
            <w:bookmarkStart w:id="5" w:name="OLE_LINK6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应届</w:t>
            </w:r>
            <w:bookmarkEnd w:id="5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硕</w:t>
            </w:r>
            <w:bookmarkStart w:id="6" w:name="OLE_LINK7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士研究生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及以上毕业生</w:t>
            </w:r>
            <w:bookmarkEnd w:id="6"/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0"/>
                <w:szCs w:val="20"/>
                <w:highlight w:val="none"/>
              </w:rPr>
              <w:t>，所学专业必须相符。</w:t>
            </w:r>
          </w:p>
        </w:tc>
        <w:tc>
          <w:tcPr>
            <w:tcW w:w="2655" w:type="dxa"/>
            <w:vMerge w:val="restart"/>
            <w:tcBorders>
              <w:top w:val="single" w:color="auto" w:sz="4" w:space="0"/>
            </w:tcBorders>
            <w:vAlign w:val="center"/>
          </w:tcPr>
          <w:p w14:paraId="032446C6">
            <w:pPr>
              <w:widowControl/>
              <w:jc w:val="left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 w14:paraId="6D2A06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596" w:type="dxa"/>
            <w:vAlign w:val="center"/>
          </w:tcPr>
          <w:p w14:paraId="7B900BA3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1868" w:type="dxa"/>
            <w:vAlign w:val="center"/>
          </w:tcPr>
          <w:p w14:paraId="11574B2F"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物联网技术</w:t>
            </w:r>
          </w:p>
        </w:tc>
        <w:tc>
          <w:tcPr>
            <w:tcW w:w="1132" w:type="dxa"/>
            <w:vAlign w:val="center"/>
          </w:tcPr>
          <w:p w14:paraId="67092348"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1（县职技校）</w:t>
            </w:r>
          </w:p>
        </w:tc>
        <w:tc>
          <w:tcPr>
            <w:tcW w:w="2741" w:type="dxa"/>
            <w:vMerge w:val="continue"/>
            <w:vAlign w:val="center"/>
          </w:tcPr>
          <w:p w14:paraId="553B7903"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655" w:type="dxa"/>
            <w:vMerge w:val="continue"/>
            <w:vAlign w:val="center"/>
          </w:tcPr>
          <w:p w14:paraId="5938DC21">
            <w:pPr>
              <w:jc w:val="center"/>
              <w:rPr>
                <w:color w:val="auto"/>
                <w:highlight w:val="none"/>
              </w:rPr>
            </w:pPr>
          </w:p>
        </w:tc>
      </w:tr>
    </w:tbl>
    <w:p w14:paraId="404D1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0" w:line="360" w:lineRule="exact"/>
        <w:jc w:val="left"/>
        <w:textAlignment w:val="auto"/>
        <w:rPr>
          <w:rFonts w:hint="eastAsia" w:cs="宋体" w:asciiTheme="minorEastAsia" w:hAnsiTheme="minorEastAsia"/>
          <w:color w:val="auto"/>
          <w:sz w:val="28"/>
          <w:szCs w:val="28"/>
          <w:highlight w:val="none"/>
        </w:rPr>
      </w:pPr>
      <w:bookmarkStart w:id="7" w:name="_GoBack"/>
      <w:bookmarkEnd w:id="7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4252"/>
      <w:docPartObj>
        <w:docPartGallery w:val="autotext"/>
      </w:docPartObj>
    </w:sdtPr>
    <w:sdtContent>
      <w:p w14:paraId="2360A5F0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F9693E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660"/>
    <w:rsid w:val="00001299"/>
    <w:rsid w:val="00061BCD"/>
    <w:rsid w:val="00101E59"/>
    <w:rsid w:val="001567A4"/>
    <w:rsid w:val="0017466C"/>
    <w:rsid w:val="00196522"/>
    <w:rsid w:val="001C01D1"/>
    <w:rsid w:val="001C4DD6"/>
    <w:rsid w:val="00205168"/>
    <w:rsid w:val="00246376"/>
    <w:rsid w:val="0025047C"/>
    <w:rsid w:val="00253CA5"/>
    <w:rsid w:val="002555A9"/>
    <w:rsid w:val="0028521F"/>
    <w:rsid w:val="002A50BE"/>
    <w:rsid w:val="002C51D0"/>
    <w:rsid w:val="003148C5"/>
    <w:rsid w:val="00334D41"/>
    <w:rsid w:val="0036493F"/>
    <w:rsid w:val="003715F3"/>
    <w:rsid w:val="003A5394"/>
    <w:rsid w:val="00425323"/>
    <w:rsid w:val="00431ED4"/>
    <w:rsid w:val="00451825"/>
    <w:rsid w:val="004B4606"/>
    <w:rsid w:val="004E1F01"/>
    <w:rsid w:val="00504AFB"/>
    <w:rsid w:val="005372D7"/>
    <w:rsid w:val="005558EC"/>
    <w:rsid w:val="005D30D1"/>
    <w:rsid w:val="005D5F73"/>
    <w:rsid w:val="0062123C"/>
    <w:rsid w:val="00665495"/>
    <w:rsid w:val="006B270D"/>
    <w:rsid w:val="006E5731"/>
    <w:rsid w:val="00737436"/>
    <w:rsid w:val="007823E0"/>
    <w:rsid w:val="0079438B"/>
    <w:rsid w:val="008109D8"/>
    <w:rsid w:val="00817F56"/>
    <w:rsid w:val="008353A2"/>
    <w:rsid w:val="008471DD"/>
    <w:rsid w:val="00852C19"/>
    <w:rsid w:val="00910EEC"/>
    <w:rsid w:val="00915268"/>
    <w:rsid w:val="00936E59"/>
    <w:rsid w:val="00961B53"/>
    <w:rsid w:val="009632EF"/>
    <w:rsid w:val="00975800"/>
    <w:rsid w:val="0099186F"/>
    <w:rsid w:val="00991EE4"/>
    <w:rsid w:val="009D53B3"/>
    <w:rsid w:val="00A73F99"/>
    <w:rsid w:val="00A76271"/>
    <w:rsid w:val="00A93B8B"/>
    <w:rsid w:val="00A94722"/>
    <w:rsid w:val="00A97ED3"/>
    <w:rsid w:val="00B026AE"/>
    <w:rsid w:val="00B10660"/>
    <w:rsid w:val="00B12DEB"/>
    <w:rsid w:val="00B420C4"/>
    <w:rsid w:val="00B565B3"/>
    <w:rsid w:val="00B60DF9"/>
    <w:rsid w:val="00B77E2D"/>
    <w:rsid w:val="00B95FF2"/>
    <w:rsid w:val="00BD1DE6"/>
    <w:rsid w:val="00BD4C39"/>
    <w:rsid w:val="00BE217B"/>
    <w:rsid w:val="00C05039"/>
    <w:rsid w:val="00C64F3F"/>
    <w:rsid w:val="00C92437"/>
    <w:rsid w:val="00CC5AF2"/>
    <w:rsid w:val="00D03341"/>
    <w:rsid w:val="00D41535"/>
    <w:rsid w:val="00D501E3"/>
    <w:rsid w:val="00D75ED7"/>
    <w:rsid w:val="00D95186"/>
    <w:rsid w:val="00DB16B5"/>
    <w:rsid w:val="00DE28DC"/>
    <w:rsid w:val="00E12B3D"/>
    <w:rsid w:val="00E20C65"/>
    <w:rsid w:val="00E441C7"/>
    <w:rsid w:val="00EB56CC"/>
    <w:rsid w:val="00EF5BC9"/>
    <w:rsid w:val="00F82C9F"/>
    <w:rsid w:val="00FD71B0"/>
    <w:rsid w:val="00FF007E"/>
    <w:rsid w:val="00FF0272"/>
    <w:rsid w:val="01117A6E"/>
    <w:rsid w:val="020A19C3"/>
    <w:rsid w:val="023275B4"/>
    <w:rsid w:val="026E6C24"/>
    <w:rsid w:val="02EB087E"/>
    <w:rsid w:val="03536589"/>
    <w:rsid w:val="040F127E"/>
    <w:rsid w:val="045171C3"/>
    <w:rsid w:val="05486345"/>
    <w:rsid w:val="05835354"/>
    <w:rsid w:val="05FC00BC"/>
    <w:rsid w:val="073A36D7"/>
    <w:rsid w:val="07B307C0"/>
    <w:rsid w:val="0823682D"/>
    <w:rsid w:val="0A271EBF"/>
    <w:rsid w:val="0A6B0059"/>
    <w:rsid w:val="0AC8310C"/>
    <w:rsid w:val="0AE94F58"/>
    <w:rsid w:val="0B2408F1"/>
    <w:rsid w:val="0CB333BC"/>
    <w:rsid w:val="0CC57CA0"/>
    <w:rsid w:val="0D7C1377"/>
    <w:rsid w:val="0DE01D50"/>
    <w:rsid w:val="0DED2AA2"/>
    <w:rsid w:val="0E563BB5"/>
    <w:rsid w:val="0F8322B0"/>
    <w:rsid w:val="0FDE5DEA"/>
    <w:rsid w:val="100B7DFE"/>
    <w:rsid w:val="100D7DF3"/>
    <w:rsid w:val="112911B0"/>
    <w:rsid w:val="115B4154"/>
    <w:rsid w:val="137C7AC6"/>
    <w:rsid w:val="13A24CF6"/>
    <w:rsid w:val="14602108"/>
    <w:rsid w:val="148C7F8D"/>
    <w:rsid w:val="14B26013"/>
    <w:rsid w:val="14C46192"/>
    <w:rsid w:val="151775EF"/>
    <w:rsid w:val="1596237A"/>
    <w:rsid w:val="15AF0549"/>
    <w:rsid w:val="168B6D28"/>
    <w:rsid w:val="190E4C5B"/>
    <w:rsid w:val="190E70D2"/>
    <w:rsid w:val="1BC46AB9"/>
    <w:rsid w:val="1C87771F"/>
    <w:rsid w:val="1CA47C0C"/>
    <w:rsid w:val="1CA51C75"/>
    <w:rsid w:val="1D003D85"/>
    <w:rsid w:val="1D4C45CA"/>
    <w:rsid w:val="1D8A55FD"/>
    <w:rsid w:val="1E1D135E"/>
    <w:rsid w:val="1EF80BC6"/>
    <w:rsid w:val="1F466300"/>
    <w:rsid w:val="1F6C1B21"/>
    <w:rsid w:val="1F785B88"/>
    <w:rsid w:val="1F88267C"/>
    <w:rsid w:val="1FC55666"/>
    <w:rsid w:val="1FF92C4F"/>
    <w:rsid w:val="2005240C"/>
    <w:rsid w:val="20896984"/>
    <w:rsid w:val="21CA7D27"/>
    <w:rsid w:val="22FA0052"/>
    <w:rsid w:val="233B26AF"/>
    <w:rsid w:val="23477A7A"/>
    <w:rsid w:val="24700F6C"/>
    <w:rsid w:val="24830D3A"/>
    <w:rsid w:val="24AE34FB"/>
    <w:rsid w:val="24EA138B"/>
    <w:rsid w:val="2504293A"/>
    <w:rsid w:val="254C18CF"/>
    <w:rsid w:val="25F500D3"/>
    <w:rsid w:val="260D24A3"/>
    <w:rsid w:val="26345E4B"/>
    <w:rsid w:val="277C5F13"/>
    <w:rsid w:val="285C0A9A"/>
    <w:rsid w:val="295F6868"/>
    <w:rsid w:val="296C516D"/>
    <w:rsid w:val="29743197"/>
    <w:rsid w:val="29F65DBE"/>
    <w:rsid w:val="2A026F44"/>
    <w:rsid w:val="2A994033"/>
    <w:rsid w:val="2B5F3A31"/>
    <w:rsid w:val="2B8B6C4A"/>
    <w:rsid w:val="2C102187"/>
    <w:rsid w:val="2CBB48FA"/>
    <w:rsid w:val="2D9E3A7D"/>
    <w:rsid w:val="2F656C01"/>
    <w:rsid w:val="2F786E93"/>
    <w:rsid w:val="2F800C6A"/>
    <w:rsid w:val="2FFB5DAC"/>
    <w:rsid w:val="30B210D9"/>
    <w:rsid w:val="32113878"/>
    <w:rsid w:val="325516E7"/>
    <w:rsid w:val="32891290"/>
    <w:rsid w:val="34F90F37"/>
    <w:rsid w:val="35BA6922"/>
    <w:rsid w:val="37223156"/>
    <w:rsid w:val="37AD11EE"/>
    <w:rsid w:val="38337842"/>
    <w:rsid w:val="38BB0D14"/>
    <w:rsid w:val="39B217F1"/>
    <w:rsid w:val="3A375635"/>
    <w:rsid w:val="3AE10412"/>
    <w:rsid w:val="3AFD4F20"/>
    <w:rsid w:val="3BB16367"/>
    <w:rsid w:val="3CF85EB6"/>
    <w:rsid w:val="3D875A65"/>
    <w:rsid w:val="3F2B1B44"/>
    <w:rsid w:val="3FEB2A45"/>
    <w:rsid w:val="425A0692"/>
    <w:rsid w:val="442E14CC"/>
    <w:rsid w:val="44554A68"/>
    <w:rsid w:val="44D8655A"/>
    <w:rsid w:val="44E306CE"/>
    <w:rsid w:val="456B2418"/>
    <w:rsid w:val="467C25E8"/>
    <w:rsid w:val="46FF4237"/>
    <w:rsid w:val="47212DCE"/>
    <w:rsid w:val="473C0E22"/>
    <w:rsid w:val="476F77AF"/>
    <w:rsid w:val="47731AAE"/>
    <w:rsid w:val="47C16395"/>
    <w:rsid w:val="47C26875"/>
    <w:rsid w:val="47D21118"/>
    <w:rsid w:val="4844048D"/>
    <w:rsid w:val="485928C5"/>
    <w:rsid w:val="48644F07"/>
    <w:rsid w:val="48690613"/>
    <w:rsid w:val="487A70EE"/>
    <w:rsid w:val="487E6C29"/>
    <w:rsid w:val="49F97C2D"/>
    <w:rsid w:val="4A7A41C7"/>
    <w:rsid w:val="4AEC374A"/>
    <w:rsid w:val="4BF61511"/>
    <w:rsid w:val="4C0322A3"/>
    <w:rsid w:val="4C9F11B3"/>
    <w:rsid w:val="4CD16AAA"/>
    <w:rsid w:val="4D62239C"/>
    <w:rsid w:val="4DFB4EC0"/>
    <w:rsid w:val="4E303EFE"/>
    <w:rsid w:val="4E6C1DA3"/>
    <w:rsid w:val="4F7A401A"/>
    <w:rsid w:val="4FB3163A"/>
    <w:rsid w:val="4FB52627"/>
    <w:rsid w:val="5054226A"/>
    <w:rsid w:val="50C4466B"/>
    <w:rsid w:val="51955B06"/>
    <w:rsid w:val="522E4B76"/>
    <w:rsid w:val="52BA49B7"/>
    <w:rsid w:val="52F168A2"/>
    <w:rsid w:val="53774F6B"/>
    <w:rsid w:val="54126D6D"/>
    <w:rsid w:val="551A623E"/>
    <w:rsid w:val="5632548A"/>
    <w:rsid w:val="57536603"/>
    <w:rsid w:val="5786099D"/>
    <w:rsid w:val="57FD5921"/>
    <w:rsid w:val="58825190"/>
    <w:rsid w:val="58A7444A"/>
    <w:rsid w:val="59D3203F"/>
    <w:rsid w:val="59D35663"/>
    <w:rsid w:val="59D81772"/>
    <w:rsid w:val="59E00B95"/>
    <w:rsid w:val="5ADB16B0"/>
    <w:rsid w:val="5B272A95"/>
    <w:rsid w:val="5B5437AD"/>
    <w:rsid w:val="5BF27589"/>
    <w:rsid w:val="5D2B292E"/>
    <w:rsid w:val="5DA25847"/>
    <w:rsid w:val="5F4F7C65"/>
    <w:rsid w:val="5FB85935"/>
    <w:rsid w:val="5FF3CACB"/>
    <w:rsid w:val="60A30F68"/>
    <w:rsid w:val="60C3606B"/>
    <w:rsid w:val="629A523E"/>
    <w:rsid w:val="62D6627C"/>
    <w:rsid w:val="62F759FD"/>
    <w:rsid w:val="637762E6"/>
    <w:rsid w:val="63DE5B5D"/>
    <w:rsid w:val="63F749DA"/>
    <w:rsid w:val="644A7E4E"/>
    <w:rsid w:val="64826AAF"/>
    <w:rsid w:val="650B64FB"/>
    <w:rsid w:val="65FC5245"/>
    <w:rsid w:val="65FF02F4"/>
    <w:rsid w:val="66992ED8"/>
    <w:rsid w:val="66B953C7"/>
    <w:rsid w:val="66F75540"/>
    <w:rsid w:val="672A2473"/>
    <w:rsid w:val="67AE6296"/>
    <w:rsid w:val="68183774"/>
    <w:rsid w:val="684F7DEB"/>
    <w:rsid w:val="690A5212"/>
    <w:rsid w:val="690F62ED"/>
    <w:rsid w:val="693E3EF8"/>
    <w:rsid w:val="6A9D240E"/>
    <w:rsid w:val="6AF56F92"/>
    <w:rsid w:val="6B2B3DFF"/>
    <w:rsid w:val="6C112215"/>
    <w:rsid w:val="6C7F5A4C"/>
    <w:rsid w:val="6DB30976"/>
    <w:rsid w:val="6E196D8D"/>
    <w:rsid w:val="6F6E3223"/>
    <w:rsid w:val="6FB967C7"/>
    <w:rsid w:val="6FF80AFE"/>
    <w:rsid w:val="6FFB7F33"/>
    <w:rsid w:val="71390F93"/>
    <w:rsid w:val="71A34DE0"/>
    <w:rsid w:val="71AA0173"/>
    <w:rsid w:val="72661BEA"/>
    <w:rsid w:val="73850F7C"/>
    <w:rsid w:val="739D76CF"/>
    <w:rsid w:val="74A40108"/>
    <w:rsid w:val="74C62770"/>
    <w:rsid w:val="75136477"/>
    <w:rsid w:val="75C32344"/>
    <w:rsid w:val="75ED5A45"/>
    <w:rsid w:val="75FA5A9F"/>
    <w:rsid w:val="76162F46"/>
    <w:rsid w:val="76D214B3"/>
    <w:rsid w:val="770A3664"/>
    <w:rsid w:val="777AA823"/>
    <w:rsid w:val="77831ABA"/>
    <w:rsid w:val="793E3000"/>
    <w:rsid w:val="79CA6807"/>
    <w:rsid w:val="7A5453FC"/>
    <w:rsid w:val="7A8F5459"/>
    <w:rsid w:val="7B013372"/>
    <w:rsid w:val="7C0466AC"/>
    <w:rsid w:val="7C5F53CA"/>
    <w:rsid w:val="7C7B16B9"/>
    <w:rsid w:val="7CA7411E"/>
    <w:rsid w:val="7CF210E4"/>
    <w:rsid w:val="7DCD1994"/>
    <w:rsid w:val="7DD52A6B"/>
    <w:rsid w:val="7DEA7912"/>
    <w:rsid w:val="7E4D2FAF"/>
    <w:rsid w:val="7ED7E7A0"/>
    <w:rsid w:val="7EF92D72"/>
    <w:rsid w:val="7F24599A"/>
    <w:rsid w:val="7FAB1F7C"/>
    <w:rsid w:val="7FB86317"/>
    <w:rsid w:val="7FC4716A"/>
    <w:rsid w:val="7FEB10F2"/>
    <w:rsid w:val="7FEFE4BB"/>
    <w:rsid w:val="AEBF6CA8"/>
    <w:rsid w:val="B73D6514"/>
    <w:rsid w:val="BE6EB6E8"/>
    <w:rsid w:val="DDFE3504"/>
    <w:rsid w:val="F52FCA63"/>
    <w:rsid w:val="F77F5642"/>
    <w:rsid w:val="FFB7AFF6"/>
    <w:rsid w:val="FFD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font8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10</Company>
  <Pages>1</Pages>
  <Words>3778</Words>
  <Characters>4146</Characters>
  <Lines>1</Lines>
  <Paragraphs>1</Paragraphs>
  <TotalTime>1</TotalTime>
  <ScaleCrop>false</ScaleCrop>
  <LinksUpToDate>false</LinksUpToDate>
  <CharactersWithSpaces>4293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2021-03-23T16:38:00Z</dcterms:created>
  <dc:creator>陈伟忠</dc:creator>
  <cp:lastModifiedBy>吴志扬</cp:lastModifiedBy>
  <cp:lastPrinted>2025-04-01T02:09:00Z</cp:lastPrinted>
  <dcterms:modified xsi:type="dcterms:W3CDTF">2025-04-01T08:26:57Z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eyJoZGlkIjoiOWI0YzFjN2I3YTcwMzJmMTdhOWM3NDNmMjkwMDRkOTUiLCJ1c2VySWQiOiIzOTc3MDY2NzUifQ==</vt:lpwstr>
  </property>
  <property fmtid="{D5CDD505-2E9C-101B-9397-08002B2CF9AE}" pid="4" name="ICV">
    <vt:lpwstr>7E9C2F4AEAC94091A6D7BA390862C41A_13</vt:lpwstr>
  </property>
</Properties>
</file>