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镇属企业广州市榄核对外经济发展有限公司公开招聘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0DAD5266"/>
    <w:rsid w:val="0EEC1973"/>
    <w:rsid w:val="16F475AE"/>
    <w:rsid w:val="495C59DC"/>
    <w:rsid w:val="513C708D"/>
    <w:rsid w:val="54F575FE"/>
    <w:rsid w:val="5F1C0A86"/>
    <w:rsid w:val="686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292</Characters>
  <Lines>0</Lines>
  <Paragraphs>0</Paragraphs>
  <TotalTime>3</TotalTime>
  <ScaleCrop>false</ScaleCrop>
  <LinksUpToDate>false</LinksUpToDate>
  <CharactersWithSpaces>346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Lenovo</cp:lastModifiedBy>
  <dcterms:modified xsi:type="dcterms:W3CDTF">2025-04-01T08:32:58Z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C00BA102E7D9404C90C13C6467A1F1E3_13</vt:lpwstr>
  </property>
  <property fmtid="{D5CDD505-2E9C-101B-9397-08002B2CF9AE}" pid="4" name="KSOTemplateDocerSaveRecord">
    <vt:lpwstr>eyJoZGlkIjoiN2I4MzE1NmE2MjI3NjkzNzIyNWJhYWQwM2EyYTQyNTMiLCJ1c2VySWQiOiIzMzQwNjQ5NzkifQ==</vt:lpwstr>
  </property>
</Properties>
</file>