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bl>
      <w:tblPr>
        <w:tblStyle w:val="3"/>
        <w:tblW w:w="144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8"/>
        <w:gridCol w:w="1044"/>
        <w:gridCol w:w="826"/>
        <w:gridCol w:w="513"/>
        <w:gridCol w:w="439"/>
        <w:gridCol w:w="593"/>
        <w:gridCol w:w="554"/>
        <w:gridCol w:w="633"/>
        <w:gridCol w:w="536"/>
        <w:gridCol w:w="777"/>
        <w:gridCol w:w="1351"/>
        <w:gridCol w:w="1023"/>
        <w:gridCol w:w="3535"/>
        <w:gridCol w:w="1395"/>
        <w:gridCol w:w="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14423" w:type="dxa"/>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新宋体" w:hAnsi="新宋体" w:eastAsia="新宋体" w:cs="新宋体"/>
                <w:i w:val="0"/>
                <w:iCs w:val="0"/>
                <w:color w:val="000000"/>
                <w:kern w:val="0"/>
                <w:sz w:val="32"/>
                <w:szCs w:val="32"/>
                <w:u w:val="none"/>
                <w:lang w:val="en-US" w:eastAsia="zh-CN" w:bidi="ar"/>
              </w:rPr>
              <w:t>济南市市中区党家街道办事处社区卫生服务中心公开招聘编外合同制工作人员岗位汇总表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主管单位</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单位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公益分类</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人数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类别</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学历</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要求</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学位</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要求</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大专专业要求</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本科专业要求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研究生专业要求</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其它要求条件</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咨询电话</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6"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市中区卫生健康局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党家社区卫生服务中心</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公益一类</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医师</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外科医师</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全日制大专及以上</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临床医学</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临床医学</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临床医学</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1、持有《中华人民共和国执业医师资格证书》及《执业医师执业证书》，执业范围是外科专业；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2、有一年以上临床经验；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3、无违规执业记录，无医疗事故责任纠纷。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0531-87591825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王老师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6"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市中区卫生健康局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党家社区卫生服务中心</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公益一类</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医师</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全科医师</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全日制大专及以上</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临床医学</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临床医学</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临床医学</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1、持有《中华人民共和国执业医师资格证书》及《执业医师执业证书》，执业范围有全科专业；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2、有一年以上临床经验；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3、无违规执业记录，无医疗事故责任纠纷。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0531-87591825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王老师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市中区卫生健康局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党家社区卫生服务中心</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公益一类</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医师</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中医医师</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全日制大专及以上</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临床医学</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临床医学</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临床医学</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1、持有《中华人民共和国执业医师资格证书》及《执业医师执业证书》，执业范围为中医专业；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2、熟练掌握中医四诊（望闻问切）、辨证论治及经典方剂应用，能诊疗常见病、多发病；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3、无违规执业记录，无医疗事故责任纠纷。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0531-87591825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王老师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市中区卫生健康局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党家社区卫生服务中心</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公益一类</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医师</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医学影像医师</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全日制大专及以上</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无</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临床医学</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临床医学</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临床医学</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1、持有《中华人民共和国执业医师资格证书》及《执业医师执业证书》，执业范围是医学影像与放射治疗专业；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w:t>
            </w:r>
            <w:bookmarkStart w:id="0" w:name="OLE_LINK2"/>
            <w:r>
              <w:rPr>
                <w:rFonts w:hint="eastAsia" w:ascii="仿宋" w:hAnsi="仿宋" w:eastAsia="仿宋" w:cs="仿宋"/>
                <w:i w:val="0"/>
                <w:iCs w:val="0"/>
                <w:color w:val="000000"/>
                <w:kern w:val="0"/>
                <w:sz w:val="18"/>
                <w:szCs w:val="18"/>
                <w:u w:val="none"/>
                <w:lang w:val="en-US" w:eastAsia="zh-CN" w:bidi="ar"/>
              </w:rPr>
              <w:t>熟练掌握影像设备（DR、 CT及B超）的操作</w:t>
            </w:r>
            <w:bookmarkEnd w:id="0"/>
            <w:r>
              <w:rPr>
                <w:rFonts w:hint="eastAsia" w:ascii="仿宋" w:hAnsi="仿宋" w:eastAsia="仿宋" w:cs="仿宋"/>
                <w:i w:val="0"/>
                <w:iCs w:val="0"/>
                <w:color w:val="000000"/>
                <w:kern w:val="0"/>
                <w:sz w:val="18"/>
                <w:szCs w:val="18"/>
                <w:u w:val="none"/>
                <w:lang w:val="en-US" w:eastAsia="zh-CN" w:bidi="ar"/>
              </w:rPr>
              <w:t>，能独立完成影像诊断工作并出具检查报告；</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3、无违规执业记录，无医疗事故责任纠纷。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0531-87591825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王老师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4"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市中区卫生健康局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党家社区卫生服务中心</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公益一类</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医师</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儿科医师</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全日制大专及以上</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临床医学</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临床医学</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临床医学</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1、持有《中华人民共和国执业医师资格证书》及《执业医师执业证书》，执业范围为儿科专业；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2、有一年以上临床经验；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3、无违规执业记录，无医疗事故责任纠纷。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0531-87591825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王老师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市中区卫生健康局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党家社区卫生服务中心</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公益一类</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技师</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医学影像技师</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highlight w:val="none"/>
                <w:u w:val="none"/>
                <w:lang w:val="en-US" w:eastAsia="zh-CN" w:bidi="ar"/>
              </w:rPr>
              <w:t>全日制大学</w:t>
            </w:r>
            <w:r>
              <w:rPr>
                <w:rFonts w:hint="eastAsia" w:ascii="仿宋" w:hAnsi="仿宋" w:eastAsia="仿宋" w:cs="仿宋"/>
                <w:i w:val="0"/>
                <w:iCs w:val="0"/>
                <w:color w:val="000000"/>
                <w:kern w:val="0"/>
                <w:sz w:val="18"/>
                <w:szCs w:val="18"/>
                <w:u w:val="none"/>
                <w:lang w:val="en-US" w:eastAsia="zh-CN" w:bidi="ar"/>
              </w:rPr>
              <w:t>及以上</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医学影像技术</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医学影像技术</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熟练掌握影像设备（DR、 CT及B超）的操作。</w:t>
            </w:r>
          </w:p>
          <w:p>
            <w:pPr>
              <w:keepNext w:val="0"/>
              <w:keepLines w:val="0"/>
              <w:widowControl/>
              <w:numPr>
                <w:ilvl w:val="0"/>
                <w:numId w:val="1"/>
              </w:numPr>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无医疗事故责任纠纷。</w:t>
            </w:r>
            <w:r>
              <w:rPr>
                <w:rFonts w:hint="eastAsia" w:ascii="仿宋" w:hAnsi="仿宋" w:eastAsia="仿宋" w:cs="仿宋"/>
                <w:i w:val="0"/>
                <w:iCs w:val="0"/>
                <w:color w:val="000000"/>
                <w:kern w:val="0"/>
                <w:sz w:val="18"/>
                <w:szCs w:val="18"/>
                <w:u w:val="none"/>
                <w:lang w:val="en-US" w:eastAsia="zh-CN" w:bidi="ar"/>
              </w:rPr>
              <w:br w:type="textWrapping"/>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0531-87591825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王老师</w:t>
            </w:r>
          </w:p>
        </w:tc>
      </w:tr>
    </w:tbl>
    <w:p>
      <w:pPr>
        <w:jc w:val="distribute"/>
      </w:pPr>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9668BD-7F6B-4CC1-8505-496C456839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0829339-AA57-49E3-8E83-08232E53106B}"/>
  </w:font>
  <w:font w:name="方正小标宋简体">
    <w:panose1 w:val="02000000000000000000"/>
    <w:charset w:val="86"/>
    <w:family w:val="auto"/>
    <w:pitch w:val="default"/>
    <w:sig w:usb0="00000001" w:usb1="08000000" w:usb2="00000000" w:usb3="00000000" w:csb0="00040000" w:csb1="00000000"/>
    <w:embedRegular r:id="rId3" w:fontKey="{15054704-6709-473A-A8E5-28ADDFE43611}"/>
  </w:font>
  <w:font w:name="新宋体">
    <w:panose1 w:val="02010609030101010101"/>
    <w:charset w:val="86"/>
    <w:family w:val="auto"/>
    <w:pitch w:val="default"/>
    <w:sig w:usb0="00000203" w:usb1="288F0000" w:usb2="00000006" w:usb3="00000000" w:csb0="00040001" w:csb1="00000000"/>
    <w:embedRegular r:id="rId4" w:fontKey="{C4E8BCB6-9AB4-4811-806D-22DA17725E1B}"/>
  </w:font>
  <w:font w:name="仿宋">
    <w:panose1 w:val="02010609060101010101"/>
    <w:charset w:val="86"/>
    <w:family w:val="auto"/>
    <w:pitch w:val="default"/>
    <w:sig w:usb0="800002BF" w:usb1="38CF7CFA" w:usb2="00000016" w:usb3="00000000" w:csb0="00040001" w:csb1="00000000"/>
    <w:embedRegular r:id="rId5" w:fontKey="{72B06E0E-5B99-4913-B93D-3FABBBADD5F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E4D6FB"/>
    <w:multiLevelType w:val="singleLevel"/>
    <w:tmpl w:val="5CE4D6F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5YTYyOGRjM2RlMTA3NmZlZTlmMTFhOTAwYTc3NDMifQ=="/>
  </w:docVars>
  <w:rsids>
    <w:rsidRoot w:val="4575608A"/>
    <w:rsid w:val="45756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2025-03-28T09:51:00Z</dcterms:created>
  <dc:creator>小老鼠</dc:creator>
  <cp:lastModifiedBy>小老鼠</cp:lastModifiedBy>
  <dcterms:modified xsi:type="dcterms:W3CDTF">2025-03-28T09:54:01Z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0DAB9AC0D6D346239DE450A2516073FA_11</vt:lpwstr>
  </property>
</Properties>
</file>