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r>
        <w:rPr>
          <w:rFonts w:eastAsia="方正小标宋_GBK"/>
          <w:sz w:val="44"/>
          <w:szCs w:val="44"/>
        </w:rPr>
        <w:t>酉阳自治县中小学校面向县外在编教职工</w:t>
      </w:r>
    </w:p>
    <w:p>
      <w:pPr>
        <w:spacing w:line="560" w:lineRule="exact"/>
        <w:jc w:val="center"/>
        <w:rPr>
          <w:rFonts w:eastAsia="方正小标宋_GBK"/>
          <w:sz w:val="44"/>
          <w:szCs w:val="44"/>
        </w:rPr>
      </w:pPr>
      <w:r>
        <w:rPr>
          <w:rFonts w:eastAsia="方正小标宋_GBK"/>
          <w:sz w:val="44"/>
          <w:szCs w:val="44"/>
        </w:rPr>
        <w:t>公开选聘优秀教师</w:t>
      </w:r>
      <w:r>
        <w:rPr>
          <w:rFonts w:hint="eastAsia" w:eastAsia="方正小标宋_GBK"/>
          <w:sz w:val="44"/>
          <w:szCs w:val="44"/>
        </w:rPr>
        <w:t>公告</w:t>
      </w:r>
    </w:p>
    <w:p>
      <w:pPr>
        <w:spacing w:line="560" w:lineRule="exact"/>
        <w:ind w:firstLine="632" w:firstLineChars="200"/>
        <w:rPr>
          <w:rFonts w:eastAsia="方正仿宋_GBK"/>
          <w:sz w:val="32"/>
          <w:szCs w:val="32"/>
        </w:rPr>
      </w:pPr>
    </w:p>
    <w:p>
      <w:pPr>
        <w:spacing w:line="520" w:lineRule="exact"/>
        <w:ind w:firstLine="632" w:firstLineChars="200"/>
        <w:rPr>
          <w:rFonts w:eastAsia="方正仿宋_GBK"/>
          <w:sz w:val="32"/>
          <w:szCs w:val="32"/>
        </w:rPr>
      </w:pPr>
      <w:r>
        <w:rPr>
          <w:rFonts w:hint="eastAsia" w:eastAsia="方正仿宋_GBK"/>
          <w:sz w:val="32"/>
          <w:szCs w:val="32"/>
        </w:rPr>
        <w:t>经</w:t>
      </w:r>
      <w:r>
        <w:rPr>
          <w:rFonts w:eastAsia="方正仿宋_GBK"/>
          <w:sz w:val="32"/>
          <w:szCs w:val="32"/>
        </w:rPr>
        <w:t>县人民政府同意，</w:t>
      </w:r>
      <w:r>
        <w:rPr>
          <w:rFonts w:hint="eastAsia" w:eastAsia="方正仿宋_GBK"/>
          <w:sz w:val="32"/>
          <w:szCs w:val="32"/>
        </w:rPr>
        <w:t>决定</w:t>
      </w:r>
      <w:r>
        <w:rPr>
          <w:rFonts w:eastAsia="方正仿宋_GBK"/>
          <w:sz w:val="32"/>
          <w:szCs w:val="32"/>
        </w:rPr>
        <w:t>面向县外在编教职工公开选聘优秀教师</w:t>
      </w:r>
      <w:r>
        <w:rPr>
          <w:rFonts w:hint="eastAsia" w:eastAsia="方正仿宋_GBK"/>
          <w:sz w:val="32"/>
          <w:szCs w:val="32"/>
        </w:rPr>
        <w:t>。现将有关事宜公告如下：</w:t>
      </w:r>
    </w:p>
    <w:p>
      <w:pPr>
        <w:spacing w:line="520" w:lineRule="exact"/>
        <w:ind w:firstLine="632" w:firstLineChars="200"/>
        <w:rPr>
          <w:rFonts w:ascii="黑体" w:hAnsi="黑体" w:eastAsia="黑体"/>
          <w:sz w:val="32"/>
          <w:szCs w:val="32"/>
        </w:rPr>
      </w:pPr>
      <w:r>
        <w:rPr>
          <w:rFonts w:ascii="黑体" w:hAnsi="黑体" w:eastAsia="黑体"/>
          <w:sz w:val="32"/>
          <w:szCs w:val="32"/>
        </w:rPr>
        <w:t>一、选聘原则</w:t>
      </w:r>
    </w:p>
    <w:p>
      <w:pPr>
        <w:spacing w:line="520" w:lineRule="exact"/>
        <w:ind w:firstLine="632" w:firstLineChars="200"/>
        <w:rPr>
          <w:rFonts w:eastAsia="方正仿宋_GBK"/>
          <w:sz w:val="32"/>
          <w:szCs w:val="32"/>
        </w:rPr>
      </w:pPr>
      <w:r>
        <w:rPr>
          <w:rFonts w:eastAsia="方正仿宋_GBK"/>
          <w:sz w:val="32"/>
          <w:szCs w:val="32"/>
        </w:rPr>
        <w:t>（一）公开、平等、竞争、择优原则。坚持德才兼备标准，采用考核与考察相结合的方式进行。</w:t>
      </w:r>
    </w:p>
    <w:p>
      <w:pPr>
        <w:spacing w:line="520" w:lineRule="exact"/>
        <w:ind w:firstLine="632" w:firstLineChars="200"/>
        <w:rPr>
          <w:rFonts w:eastAsia="方正仿宋_GBK"/>
          <w:sz w:val="32"/>
          <w:szCs w:val="32"/>
        </w:rPr>
      </w:pPr>
      <w:r>
        <w:rPr>
          <w:rFonts w:eastAsia="方正仿宋_GBK"/>
          <w:sz w:val="32"/>
          <w:szCs w:val="32"/>
        </w:rPr>
        <w:t>（二）专业对口原则。专业名称以符合报考岗位学历要求的毕业证书载明的为准（均不含前学历的专业），须与报考学科一致或相近，专业资格审查按照《重庆市事业单位公开招聘专业参考目录（2024试行）》（附件4）执行。</w:t>
      </w:r>
    </w:p>
    <w:p>
      <w:pPr>
        <w:spacing w:line="520" w:lineRule="exact"/>
        <w:ind w:firstLine="632" w:firstLineChars="200"/>
        <w:rPr>
          <w:rFonts w:eastAsia="方正仿宋_GBK"/>
          <w:sz w:val="32"/>
          <w:szCs w:val="32"/>
        </w:rPr>
      </w:pPr>
      <w:r>
        <w:rPr>
          <w:rFonts w:eastAsia="方正仿宋_GBK"/>
          <w:sz w:val="32"/>
          <w:szCs w:val="32"/>
        </w:rPr>
        <w:t>（三）从严把关原则。选聘学校对拟选聘人员进行全面考察，按照选聘岗位对拟选聘人员的工作能力要求严格把关，实际选聘人数可少于公布的人数，甚至取消选聘岗位。</w:t>
      </w:r>
    </w:p>
    <w:p>
      <w:pPr>
        <w:spacing w:line="520" w:lineRule="exact"/>
        <w:ind w:firstLine="632"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、选聘岗位及名额</w:t>
      </w:r>
    </w:p>
    <w:p>
      <w:pPr>
        <w:spacing w:line="520" w:lineRule="exact"/>
        <w:ind w:firstLine="632" w:firstLineChars="200"/>
        <w:rPr>
          <w:rFonts w:eastAsia="方正仿宋_GBK"/>
          <w:sz w:val="32"/>
          <w:szCs w:val="32"/>
        </w:rPr>
      </w:pPr>
      <w:r>
        <w:rPr>
          <w:rFonts w:eastAsia="方正仿宋_GBK"/>
          <w:sz w:val="32"/>
          <w:szCs w:val="32"/>
        </w:rPr>
        <w:t>本次公开选聘优秀教师9</w:t>
      </w:r>
      <w:r>
        <w:rPr>
          <w:rFonts w:hint="eastAsia" w:eastAsia="方正仿宋_GBK"/>
          <w:sz w:val="32"/>
          <w:szCs w:val="32"/>
        </w:rPr>
        <w:t>9</w:t>
      </w:r>
      <w:r>
        <w:rPr>
          <w:rFonts w:eastAsia="方正仿宋_GBK"/>
          <w:sz w:val="32"/>
          <w:szCs w:val="32"/>
        </w:rPr>
        <w:t>名，具体岗位及名额详见《酉阳自治县中小学校面向县外在编教职工公开选聘优秀教师岗位一览表》（附件1，以下简称《岗位一览表》）。</w:t>
      </w:r>
    </w:p>
    <w:p>
      <w:pPr>
        <w:spacing w:line="520" w:lineRule="exact"/>
        <w:ind w:firstLine="632"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、选聘范围及对象</w:t>
      </w:r>
    </w:p>
    <w:p>
      <w:pPr>
        <w:spacing w:line="520" w:lineRule="exact"/>
        <w:ind w:firstLine="632" w:firstLineChars="200"/>
        <w:rPr>
          <w:rFonts w:eastAsia="方正仿宋_GBK"/>
          <w:sz w:val="32"/>
          <w:szCs w:val="32"/>
        </w:rPr>
      </w:pPr>
      <w:r>
        <w:rPr>
          <w:rFonts w:eastAsia="方正仿宋_GBK"/>
          <w:sz w:val="32"/>
          <w:szCs w:val="32"/>
        </w:rPr>
        <w:t>酉阳</w:t>
      </w:r>
      <w:r>
        <w:rPr>
          <w:rFonts w:hint="eastAsia" w:eastAsia="方正仿宋_GBK"/>
          <w:sz w:val="32"/>
          <w:szCs w:val="32"/>
        </w:rPr>
        <w:t>县</w:t>
      </w:r>
      <w:r>
        <w:rPr>
          <w:rFonts w:eastAsia="方正仿宋_GBK"/>
          <w:sz w:val="32"/>
          <w:szCs w:val="32"/>
        </w:rPr>
        <w:t>外</w:t>
      </w:r>
      <w:r>
        <w:rPr>
          <w:rFonts w:hint="eastAsia" w:eastAsia="方正仿宋_GBK"/>
          <w:sz w:val="32"/>
          <w:szCs w:val="32"/>
        </w:rPr>
        <w:t>学校</w:t>
      </w:r>
      <w:r>
        <w:rPr>
          <w:rFonts w:eastAsia="方正仿宋_GBK"/>
          <w:sz w:val="32"/>
          <w:szCs w:val="32"/>
        </w:rPr>
        <w:t>在职在编教职工</w:t>
      </w:r>
      <w:r>
        <w:rPr>
          <w:rFonts w:hint="eastAsia" w:eastAsia="方正仿宋_GBK"/>
          <w:sz w:val="32"/>
          <w:szCs w:val="32"/>
        </w:rPr>
        <w:t>，且在岗工作经历3年及以上</w:t>
      </w:r>
      <w:r>
        <w:rPr>
          <w:rFonts w:eastAsia="方正仿宋_GBK"/>
          <w:sz w:val="32"/>
          <w:szCs w:val="32"/>
        </w:rPr>
        <w:t>（含试用期，工作年限计算截止时间为202</w:t>
      </w:r>
      <w:r>
        <w:rPr>
          <w:rFonts w:hint="eastAsia" w:eastAsia="方正仿宋_GBK"/>
          <w:sz w:val="32"/>
          <w:szCs w:val="32"/>
        </w:rPr>
        <w:t>5</w:t>
      </w:r>
      <w:r>
        <w:rPr>
          <w:rFonts w:eastAsia="方正仿宋_GBK"/>
          <w:sz w:val="32"/>
          <w:szCs w:val="32"/>
        </w:rPr>
        <w:t>年8月31日）。</w:t>
      </w:r>
    </w:p>
    <w:p>
      <w:pPr>
        <w:spacing w:line="520" w:lineRule="exact"/>
        <w:ind w:firstLine="632"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、条件规定</w:t>
      </w:r>
    </w:p>
    <w:p>
      <w:pPr>
        <w:spacing w:line="520" w:lineRule="exact"/>
        <w:ind w:firstLine="632" w:firstLineChars="200"/>
        <w:rPr>
          <w:rFonts w:ascii="楷体_GB2312" w:eastAsia="楷体_GB2312"/>
          <w:sz w:val="32"/>
          <w:szCs w:val="32"/>
        </w:rPr>
      </w:pPr>
      <w:r>
        <w:rPr>
          <w:rFonts w:hint="eastAsia" w:ascii="楷体_GB2312" w:eastAsia="楷体_GB2312"/>
          <w:sz w:val="32"/>
          <w:szCs w:val="32"/>
        </w:rPr>
        <w:t>（一）基本条件</w:t>
      </w:r>
    </w:p>
    <w:p>
      <w:pPr>
        <w:spacing w:line="520" w:lineRule="exact"/>
        <w:ind w:firstLine="632" w:firstLineChars="200"/>
        <w:rPr>
          <w:rFonts w:eastAsia="方正仿宋_GBK"/>
          <w:sz w:val="32"/>
          <w:szCs w:val="32"/>
        </w:rPr>
      </w:pPr>
      <w:r>
        <w:rPr>
          <w:rFonts w:eastAsia="方正仿宋_GBK"/>
          <w:sz w:val="32"/>
          <w:szCs w:val="32"/>
        </w:rPr>
        <w:t>1.具有中华人民共和国国籍；</w:t>
      </w:r>
    </w:p>
    <w:p>
      <w:pPr>
        <w:spacing w:line="520" w:lineRule="exact"/>
        <w:ind w:firstLine="632" w:firstLineChars="200"/>
        <w:rPr>
          <w:rFonts w:eastAsia="方正仿宋_GBK"/>
          <w:sz w:val="32"/>
          <w:szCs w:val="32"/>
        </w:rPr>
      </w:pPr>
      <w:r>
        <w:rPr>
          <w:rFonts w:eastAsia="方正仿宋_GBK"/>
          <w:sz w:val="32"/>
          <w:szCs w:val="32"/>
        </w:rPr>
        <w:t>2.遵守宪法和法律，具有良好的品行，热爱教育事业，学科功底扎实，教学成绩优异，能胜任选聘学校教学任务；</w:t>
      </w:r>
    </w:p>
    <w:p>
      <w:pPr>
        <w:spacing w:line="520" w:lineRule="exact"/>
        <w:ind w:firstLine="632" w:firstLineChars="200"/>
        <w:rPr>
          <w:rFonts w:eastAsia="方正仿宋_GBK"/>
          <w:sz w:val="32"/>
          <w:szCs w:val="32"/>
        </w:rPr>
      </w:pPr>
      <w:r>
        <w:rPr>
          <w:rFonts w:eastAsia="方正仿宋_GBK"/>
          <w:sz w:val="32"/>
          <w:szCs w:val="32"/>
        </w:rPr>
        <w:t>3.具有全日制普通高校本科及以上学历及相应学位；</w:t>
      </w:r>
    </w:p>
    <w:p>
      <w:pPr>
        <w:spacing w:line="520" w:lineRule="exact"/>
        <w:ind w:firstLine="632" w:firstLineChars="200"/>
        <w:rPr>
          <w:rFonts w:eastAsia="方正仿宋_GBK"/>
          <w:sz w:val="32"/>
          <w:szCs w:val="32"/>
        </w:rPr>
      </w:pPr>
      <w:r>
        <w:rPr>
          <w:rFonts w:eastAsia="方正仿宋_GBK"/>
          <w:sz w:val="32"/>
          <w:szCs w:val="32"/>
        </w:rPr>
        <w:t>4.具备选聘学校相应层级及以上对应学科的教师资格；</w:t>
      </w:r>
    </w:p>
    <w:p>
      <w:pPr>
        <w:spacing w:line="520" w:lineRule="exact"/>
        <w:ind w:firstLine="632" w:firstLineChars="200"/>
        <w:rPr>
          <w:rFonts w:eastAsia="方正仿宋_GBK"/>
          <w:sz w:val="32"/>
          <w:szCs w:val="32"/>
        </w:rPr>
      </w:pPr>
      <w:r>
        <w:rPr>
          <w:rFonts w:eastAsia="方正仿宋_GBK"/>
          <w:sz w:val="32"/>
          <w:szCs w:val="32"/>
        </w:rPr>
        <w:t>5.须从事所报考岗位学科教学3个学年及以上且现任教层次、学科与选聘岗位一致</w:t>
      </w:r>
      <w:r>
        <w:rPr>
          <w:rFonts w:hint="eastAsia" w:eastAsia="方正仿宋_GBK"/>
          <w:sz w:val="32"/>
          <w:szCs w:val="32"/>
        </w:rPr>
        <w:t>；</w:t>
      </w:r>
    </w:p>
    <w:p>
      <w:pPr>
        <w:spacing w:line="520" w:lineRule="exact"/>
        <w:ind w:firstLine="632" w:firstLineChars="200"/>
        <w:rPr>
          <w:rFonts w:eastAsia="方正仿宋_GBK"/>
          <w:sz w:val="32"/>
          <w:szCs w:val="32"/>
        </w:rPr>
      </w:pPr>
      <w:r>
        <w:rPr>
          <w:rFonts w:hint="eastAsia" w:eastAsia="方正仿宋_GBK"/>
          <w:sz w:val="32"/>
          <w:szCs w:val="32"/>
        </w:rPr>
        <w:t>6.近3</w:t>
      </w:r>
      <w:r>
        <w:rPr>
          <w:rFonts w:eastAsia="方正仿宋_GBK"/>
          <w:sz w:val="32"/>
          <w:szCs w:val="32"/>
        </w:rPr>
        <w:t>年年度考核均为合格及以上等次（试用期除外）</w:t>
      </w:r>
      <w:r>
        <w:rPr>
          <w:rFonts w:hint="eastAsia" w:eastAsia="方正仿宋_GBK"/>
          <w:sz w:val="32"/>
          <w:szCs w:val="32"/>
        </w:rPr>
        <w:t>；</w:t>
      </w:r>
    </w:p>
    <w:p>
      <w:pPr>
        <w:spacing w:line="520" w:lineRule="exact"/>
        <w:ind w:firstLine="632" w:firstLineChars="200"/>
        <w:rPr>
          <w:rFonts w:eastAsia="方正仿宋_GBK"/>
          <w:sz w:val="32"/>
          <w:szCs w:val="32"/>
        </w:rPr>
      </w:pPr>
      <w:r>
        <w:rPr>
          <w:rFonts w:hint="eastAsia" w:eastAsia="方正仿宋_GBK"/>
          <w:sz w:val="32"/>
          <w:szCs w:val="32"/>
        </w:rPr>
        <w:t>7</w:t>
      </w:r>
      <w:r>
        <w:rPr>
          <w:rFonts w:eastAsia="方正仿宋_GBK"/>
          <w:sz w:val="32"/>
          <w:szCs w:val="32"/>
        </w:rPr>
        <w:t>.具备适应岗位要求的身体条件和心理素质。</w:t>
      </w:r>
    </w:p>
    <w:p>
      <w:pPr>
        <w:spacing w:line="520" w:lineRule="exact"/>
        <w:ind w:firstLine="632" w:firstLineChars="200"/>
        <w:rPr>
          <w:rFonts w:eastAsia="方正仿宋_GBK"/>
          <w:sz w:val="32"/>
          <w:szCs w:val="32"/>
        </w:rPr>
      </w:pPr>
      <w:r>
        <w:rPr>
          <w:rFonts w:ascii="楷体_GB2312" w:eastAsia="楷体_GB2312"/>
          <w:sz w:val="32"/>
          <w:szCs w:val="32"/>
        </w:rPr>
        <w:t>（二）教育成果要求</w:t>
      </w:r>
    </w:p>
    <w:p>
      <w:pPr>
        <w:spacing w:line="520" w:lineRule="exact"/>
        <w:ind w:firstLine="632" w:firstLineChars="200"/>
        <w:rPr>
          <w:rFonts w:eastAsia="方正仿宋_GBK"/>
          <w:sz w:val="32"/>
          <w:szCs w:val="32"/>
        </w:rPr>
      </w:pPr>
      <w:r>
        <w:rPr>
          <w:rFonts w:hint="eastAsia" w:eastAsia="方正仿宋_GBK"/>
          <w:sz w:val="32"/>
          <w:szCs w:val="32"/>
        </w:rPr>
        <w:t>所有报考人员需同时具备“基本条件”要求。报考酉州高级中学校岗位人员教育成果还需满足下列有关条件之一：</w:t>
      </w:r>
    </w:p>
    <w:p>
      <w:pPr>
        <w:spacing w:line="520" w:lineRule="exact"/>
        <w:ind w:firstLine="632" w:firstLineChars="200"/>
        <w:rPr>
          <w:rFonts w:eastAsia="方正仿宋_GBK"/>
          <w:sz w:val="32"/>
          <w:szCs w:val="32"/>
        </w:rPr>
      </w:pPr>
      <w:r>
        <w:rPr>
          <w:rFonts w:eastAsia="方正仿宋_GBK"/>
          <w:sz w:val="32"/>
          <w:szCs w:val="32"/>
        </w:rPr>
        <w:t>1.年龄在50周岁及以下，符合我县“双高”人才引进对象的下列三类人员：</w:t>
      </w:r>
    </w:p>
    <w:p>
      <w:pPr>
        <w:spacing w:line="520" w:lineRule="exact"/>
        <w:ind w:firstLine="632" w:firstLineChars="200"/>
        <w:rPr>
          <w:rFonts w:eastAsia="方正仿宋_GBK"/>
          <w:sz w:val="32"/>
          <w:szCs w:val="32"/>
        </w:rPr>
      </w:pPr>
      <w:r>
        <w:rPr>
          <w:rFonts w:eastAsia="方正仿宋_GBK"/>
          <w:sz w:val="32"/>
          <w:szCs w:val="32"/>
        </w:rPr>
        <w:t>A类：省部级以上有突出贡献的中青年专家、优秀专业技术人才；省部级以上重点学科、重点实验室、工程技术研究中心学术技术带头人。</w:t>
      </w:r>
    </w:p>
    <w:p>
      <w:pPr>
        <w:spacing w:line="520" w:lineRule="exact"/>
        <w:ind w:firstLine="632" w:firstLineChars="200"/>
        <w:rPr>
          <w:rFonts w:eastAsia="方正仿宋_GBK"/>
          <w:sz w:val="32"/>
          <w:szCs w:val="32"/>
        </w:rPr>
      </w:pPr>
      <w:r>
        <w:rPr>
          <w:rFonts w:eastAsia="方正仿宋_GBK"/>
          <w:sz w:val="32"/>
          <w:szCs w:val="32"/>
        </w:rPr>
        <w:t>B类：全日制博士研究生或正高级职称人才。</w:t>
      </w:r>
    </w:p>
    <w:p>
      <w:pPr>
        <w:spacing w:line="520" w:lineRule="exact"/>
        <w:ind w:firstLine="632" w:firstLineChars="200"/>
        <w:rPr>
          <w:rFonts w:eastAsia="方正仿宋_GBK"/>
          <w:sz w:val="32"/>
          <w:szCs w:val="32"/>
        </w:rPr>
      </w:pPr>
      <w:r>
        <w:rPr>
          <w:rFonts w:eastAsia="方正仿宋_GBK"/>
          <w:sz w:val="32"/>
          <w:szCs w:val="32"/>
        </w:rPr>
        <w:t>C类：全日制硕士研究生或副高级职称人才。</w:t>
      </w:r>
    </w:p>
    <w:p>
      <w:pPr>
        <w:spacing w:line="520" w:lineRule="exact"/>
        <w:ind w:firstLine="632" w:firstLineChars="200"/>
        <w:rPr>
          <w:rFonts w:eastAsia="方正仿宋_GBK"/>
          <w:sz w:val="32"/>
          <w:szCs w:val="32"/>
        </w:rPr>
      </w:pPr>
      <w:r>
        <w:rPr>
          <w:rFonts w:eastAsia="方正仿宋_GBK"/>
          <w:sz w:val="32"/>
          <w:szCs w:val="32"/>
        </w:rPr>
        <w:t>2.年龄在45周岁及以下，具备下列条件之一的人员：</w:t>
      </w:r>
    </w:p>
    <w:p>
      <w:pPr>
        <w:spacing w:line="520" w:lineRule="exact"/>
        <w:ind w:firstLine="632" w:firstLineChars="200"/>
        <w:rPr>
          <w:rFonts w:eastAsia="方正仿宋_GBK"/>
          <w:sz w:val="32"/>
          <w:szCs w:val="32"/>
        </w:rPr>
      </w:pPr>
      <w:r>
        <w:rPr>
          <w:rFonts w:eastAsia="方正仿宋_GBK"/>
          <w:sz w:val="32"/>
          <w:szCs w:val="32"/>
        </w:rPr>
        <w:t>（1）全国模范教师、全国教育系统先进工作者、全国优秀教师、全国优秀教育工作者、全国优秀中小学班主任、全国中小学优秀德育课教师、全国中小学优秀德育工作者。获国务院颁发的政府特殊津贴证书的教师。获得过国家级以上奥林匹克竞赛金牌或指导学生获得过国家级以上奥林匹克竞赛金牌经历的主教练员（主要指导教师）。</w:t>
      </w:r>
    </w:p>
    <w:p>
      <w:pPr>
        <w:spacing w:line="520" w:lineRule="exact"/>
        <w:ind w:firstLine="632" w:firstLineChars="200"/>
        <w:rPr>
          <w:rFonts w:eastAsia="方正仿宋_GBK"/>
          <w:sz w:val="32"/>
          <w:szCs w:val="32"/>
        </w:rPr>
      </w:pPr>
      <w:r>
        <w:rPr>
          <w:rFonts w:eastAsia="方正仿宋_GBK"/>
          <w:sz w:val="32"/>
          <w:szCs w:val="32"/>
        </w:rPr>
        <w:t>（2）省级以上教育行政主管部门授予的“特级教师”称号。省级以上教育行政主管部门评定的名校长、名教师、名班主任、学科带头人、骨干教师、优秀教师、优秀班主任、优秀教育工作者、教学能手、教学新秀及相当荣誉称号。</w:t>
      </w:r>
    </w:p>
    <w:p>
      <w:pPr>
        <w:spacing w:line="520" w:lineRule="exact"/>
        <w:ind w:firstLine="632" w:firstLineChars="200"/>
        <w:rPr>
          <w:rFonts w:eastAsia="方正仿宋_GBK"/>
          <w:sz w:val="32"/>
          <w:szCs w:val="32"/>
        </w:rPr>
      </w:pPr>
      <w:r>
        <w:rPr>
          <w:rFonts w:eastAsia="方正仿宋_GBK"/>
          <w:sz w:val="32"/>
          <w:szCs w:val="32"/>
        </w:rPr>
        <w:t>（3）获得省级人民政府教学成果三等奖及以上的。</w:t>
      </w:r>
    </w:p>
    <w:p>
      <w:pPr>
        <w:spacing w:line="520" w:lineRule="exact"/>
        <w:ind w:firstLine="632" w:firstLineChars="200"/>
        <w:rPr>
          <w:rFonts w:eastAsia="方正仿宋_GBK"/>
          <w:sz w:val="32"/>
          <w:szCs w:val="32"/>
        </w:rPr>
      </w:pPr>
      <w:r>
        <w:rPr>
          <w:rFonts w:eastAsia="方正仿宋_GBK"/>
          <w:sz w:val="32"/>
          <w:szCs w:val="32"/>
        </w:rPr>
        <w:t>（4）近5年现场课堂教学竞赛或教学技能大赛获省级二等奖及以上或区县级一等奖的。</w:t>
      </w:r>
    </w:p>
    <w:p>
      <w:pPr>
        <w:spacing w:line="520" w:lineRule="exact"/>
        <w:ind w:firstLine="632" w:firstLineChars="200"/>
        <w:rPr>
          <w:rFonts w:eastAsia="方正仿宋_GBK"/>
          <w:sz w:val="32"/>
          <w:szCs w:val="32"/>
        </w:rPr>
      </w:pPr>
      <w:r>
        <w:rPr>
          <w:rFonts w:eastAsia="方正仿宋_GBK"/>
          <w:sz w:val="32"/>
          <w:szCs w:val="32"/>
        </w:rPr>
        <w:t>（5）担任“清北班”（或同类型班级）教师时间累计满3年，且所带毕业班有2名以上学生考入清华、北大。</w:t>
      </w:r>
    </w:p>
    <w:p>
      <w:pPr>
        <w:spacing w:line="520" w:lineRule="exact"/>
        <w:ind w:firstLine="632" w:firstLineChars="200"/>
        <w:rPr>
          <w:rFonts w:eastAsia="方正仿宋_GBK"/>
          <w:sz w:val="32"/>
          <w:szCs w:val="32"/>
        </w:rPr>
      </w:pPr>
      <w:r>
        <w:rPr>
          <w:rFonts w:eastAsia="方正仿宋_GBK"/>
          <w:sz w:val="32"/>
          <w:szCs w:val="32"/>
        </w:rPr>
        <w:t>（6）连续带两届毕业班，并同时满足以下2个条件中任意1项：学校中层以上干部（含教研组长、备课组长）；所带学生有1名以上考入清华、北大。</w:t>
      </w:r>
    </w:p>
    <w:p>
      <w:pPr>
        <w:spacing w:line="520" w:lineRule="exact"/>
        <w:ind w:firstLine="632" w:firstLineChars="200"/>
        <w:rPr>
          <w:rFonts w:eastAsia="方正仿宋_GBK"/>
          <w:sz w:val="32"/>
          <w:szCs w:val="32"/>
        </w:rPr>
      </w:pPr>
      <w:r>
        <w:rPr>
          <w:rFonts w:eastAsia="方正仿宋_GBK"/>
          <w:sz w:val="32"/>
          <w:szCs w:val="32"/>
        </w:rPr>
        <w:t>（7）任教3年及以上的教育部直属师范大学毕业师范生。</w:t>
      </w:r>
    </w:p>
    <w:p>
      <w:pPr>
        <w:spacing w:line="520" w:lineRule="exact"/>
        <w:ind w:firstLine="632" w:firstLineChars="200"/>
        <w:rPr>
          <w:rFonts w:eastAsia="方正仿宋_GBK"/>
          <w:sz w:val="32"/>
          <w:szCs w:val="32"/>
        </w:rPr>
      </w:pPr>
      <w:r>
        <w:rPr>
          <w:rFonts w:eastAsia="方正仿宋_GBK"/>
          <w:sz w:val="32"/>
          <w:szCs w:val="32"/>
        </w:rPr>
        <w:t>（8）任教3年及以上的“985”“211”高校毕业生。</w:t>
      </w:r>
    </w:p>
    <w:p>
      <w:pPr>
        <w:spacing w:line="520" w:lineRule="exact"/>
        <w:ind w:firstLine="632" w:firstLineChars="200"/>
        <w:rPr>
          <w:rFonts w:eastAsia="方正仿宋_GBK"/>
          <w:sz w:val="32"/>
          <w:szCs w:val="32"/>
        </w:rPr>
      </w:pPr>
      <w:r>
        <w:rPr>
          <w:rFonts w:hint="eastAsia" w:eastAsia="方正仿宋_GBK"/>
          <w:sz w:val="32"/>
          <w:szCs w:val="32"/>
        </w:rPr>
        <w:t>3.年龄在40周岁以下，取得</w:t>
      </w:r>
      <w:r>
        <w:rPr>
          <w:rFonts w:eastAsia="方正仿宋_GBK"/>
          <w:sz w:val="32"/>
          <w:szCs w:val="32"/>
        </w:rPr>
        <w:t>中级职称及以上</w:t>
      </w:r>
      <w:r>
        <w:rPr>
          <w:rFonts w:hint="eastAsia" w:eastAsia="方正仿宋_GBK"/>
          <w:sz w:val="32"/>
          <w:szCs w:val="32"/>
        </w:rPr>
        <w:t>的人员</w:t>
      </w:r>
      <w:r>
        <w:rPr>
          <w:rFonts w:eastAsia="方正仿宋_GBK"/>
          <w:sz w:val="32"/>
          <w:szCs w:val="32"/>
        </w:rPr>
        <w:t>。</w:t>
      </w:r>
    </w:p>
    <w:p>
      <w:pPr>
        <w:spacing w:line="520" w:lineRule="exact"/>
        <w:ind w:firstLine="632" w:firstLineChars="200"/>
        <w:rPr>
          <w:rFonts w:ascii="楷体_GB2312" w:eastAsia="楷体_GB2312"/>
          <w:sz w:val="32"/>
          <w:szCs w:val="32"/>
        </w:rPr>
      </w:pPr>
      <w:r>
        <w:rPr>
          <w:rFonts w:ascii="楷体_GB2312" w:eastAsia="楷体_GB2312"/>
          <w:sz w:val="32"/>
          <w:szCs w:val="32"/>
        </w:rPr>
        <w:t>（三）下列人员不得报考</w:t>
      </w:r>
    </w:p>
    <w:p>
      <w:pPr>
        <w:spacing w:line="520" w:lineRule="exact"/>
        <w:ind w:firstLine="632" w:firstLineChars="200"/>
        <w:rPr>
          <w:rFonts w:eastAsia="方正仿宋_GBK"/>
          <w:sz w:val="32"/>
          <w:szCs w:val="32"/>
        </w:rPr>
      </w:pPr>
      <w:r>
        <w:rPr>
          <w:rFonts w:eastAsia="方正仿宋_GBK"/>
          <w:sz w:val="32"/>
          <w:szCs w:val="32"/>
        </w:rPr>
        <w:t>1.属于刑事案件被告人、犯罪嫌疑人，司法机关尚未撤销案件、检察机关尚未作出不起诉决定或人民法院尚未宣告无罪的人员。</w:t>
      </w:r>
    </w:p>
    <w:p>
      <w:pPr>
        <w:spacing w:line="520" w:lineRule="exact"/>
        <w:ind w:firstLine="632" w:firstLineChars="200"/>
        <w:rPr>
          <w:rFonts w:eastAsia="方正仿宋_GBK"/>
          <w:sz w:val="32"/>
          <w:szCs w:val="32"/>
        </w:rPr>
      </w:pPr>
      <w:r>
        <w:rPr>
          <w:rFonts w:eastAsia="方正仿宋_GBK"/>
          <w:sz w:val="32"/>
          <w:szCs w:val="32"/>
        </w:rPr>
        <w:t>2.曾被有关机关采取强制措施或受行政刑事处罚的人员；尚未解除党纪、政纪处分或正在接受纪律审查的人员。</w:t>
      </w:r>
    </w:p>
    <w:p>
      <w:pPr>
        <w:spacing w:line="520" w:lineRule="exact"/>
        <w:ind w:firstLine="632" w:firstLineChars="200"/>
        <w:rPr>
          <w:rFonts w:eastAsia="方正仿宋_GBK"/>
          <w:sz w:val="32"/>
          <w:szCs w:val="32"/>
        </w:rPr>
      </w:pPr>
      <w:r>
        <w:rPr>
          <w:rFonts w:eastAsia="方正仿宋_GBK"/>
          <w:sz w:val="32"/>
          <w:szCs w:val="32"/>
        </w:rPr>
        <w:t>3.最高人民法院公布的失信被执行人；国家有关部委联合签署备忘录明确的失信情形人员。</w:t>
      </w:r>
    </w:p>
    <w:p>
      <w:pPr>
        <w:spacing w:line="520" w:lineRule="exact"/>
        <w:ind w:firstLine="632" w:firstLineChars="200"/>
        <w:rPr>
          <w:rFonts w:eastAsia="方正仿宋_GBK"/>
          <w:sz w:val="32"/>
          <w:szCs w:val="32"/>
        </w:rPr>
      </w:pPr>
      <w:r>
        <w:rPr>
          <w:rFonts w:eastAsia="方正仿宋_GBK"/>
          <w:sz w:val="32"/>
          <w:szCs w:val="32"/>
        </w:rPr>
        <w:t>4.县内</w:t>
      </w:r>
      <w:r>
        <w:rPr>
          <w:rFonts w:hint="eastAsia" w:eastAsia="方正仿宋_GBK"/>
          <w:sz w:val="32"/>
          <w:szCs w:val="32"/>
        </w:rPr>
        <w:t>学校</w:t>
      </w:r>
      <w:r>
        <w:rPr>
          <w:rFonts w:eastAsia="方正仿宋_GBK"/>
          <w:sz w:val="32"/>
          <w:szCs w:val="32"/>
        </w:rPr>
        <w:t>在职在编教</w:t>
      </w:r>
      <w:r>
        <w:rPr>
          <w:rFonts w:hint="eastAsia" w:eastAsia="方正仿宋_GBK"/>
          <w:sz w:val="32"/>
          <w:szCs w:val="32"/>
        </w:rPr>
        <w:t>职工</w:t>
      </w:r>
      <w:r>
        <w:rPr>
          <w:rFonts w:eastAsia="方正仿宋_GBK"/>
          <w:sz w:val="32"/>
          <w:szCs w:val="32"/>
        </w:rPr>
        <w:t>。</w:t>
      </w:r>
    </w:p>
    <w:p>
      <w:pPr>
        <w:spacing w:line="520" w:lineRule="exact"/>
        <w:ind w:firstLine="632" w:firstLineChars="200"/>
        <w:rPr>
          <w:rFonts w:eastAsia="方正仿宋_GBK"/>
          <w:sz w:val="32"/>
          <w:szCs w:val="32"/>
        </w:rPr>
      </w:pPr>
      <w:r>
        <w:rPr>
          <w:rFonts w:eastAsia="方正仿宋_GBK"/>
          <w:sz w:val="32"/>
          <w:szCs w:val="32"/>
        </w:rPr>
        <w:t>5.其他按照相关规定不得报考的人员。</w:t>
      </w:r>
    </w:p>
    <w:p>
      <w:pPr>
        <w:spacing w:line="520" w:lineRule="exact"/>
        <w:ind w:firstLine="632"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报名及资格审查</w:t>
      </w:r>
    </w:p>
    <w:p>
      <w:pPr>
        <w:overflowPunct w:val="0"/>
        <w:spacing w:line="520" w:lineRule="exact"/>
        <w:ind w:firstLine="632" w:firstLineChars="200"/>
        <w:rPr>
          <w:rFonts w:eastAsia="方正仿宋_GBK"/>
          <w:sz w:val="32"/>
          <w:szCs w:val="32"/>
        </w:rPr>
      </w:pPr>
      <w:r>
        <w:rPr>
          <w:rFonts w:hint="eastAsia" w:eastAsia="方正仿宋_GBK"/>
          <w:sz w:val="32"/>
          <w:szCs w:val="32"/>
        </w:rPr>
        <w:t>本次公开选聘实行网上报名。报考人员应仔细对照选聘岗位要求，诚信、准确填写报考信息，并按网页提示上传电子材料（含电子登记照，</w:t>
      </w:r>
      <w:r>
        <w:rPr>
          <w:rFonts w:eastAsia="方正仿宋_GBK"/>
          <w:sz w:val="32"/>
          <w:szCs w:val="32"/>
        </w:rPr>
        <w:t>每张图片大小不超过2</w:t>
      </w:r>
      <w:r>
        <w:rPr>
          <w:rFonts w:hint="eastAsia" w:eastAsia="方正仿宋_GBK"/>
          <w:sz w:val="32"/>
          <w:szCs w:val="32"/>
        </w:rPr>
        <w:t>M</w:t>
      </w:r>
      <w:r>
        <w:rPr>
          <w:rFonts w:eastAsia="方正仿宋_GBK"/>
          <w:sz w:val="32"/>
          <w:szCs w:val="32"/>
        </w:rPr>
        <w:t>，jpg格式</w:t>
      </w:r>
      <w:r>
        <w:rPr>
          <w:rFonts w:hint="eastAsia" w:eastAsia="方正仿宋_GBK"/>
          <w:sz w:val="32"/>
          <w:szCs w:val="32"/>
        </w:rPr>
        <w:t>）。选聘学校对照岗位报考要求，对报考人员填报的信息进行网上资格初审，并在面试前进行资格复审，凡审查不合格的，取消进入下一环节资格。</w:t>
      </w:r>
    </w:p>
    <w:p>
      <w:pPr>
        <w:overflowPunct w:val="0"/>
        <w:spacing w:line="520" w:lineRule="exact"/>
        <w:ind w:firstLine="632" w:firstLineChars="200"/>
        <w:rPr>
          <w:rFonts w:eastAsia="方正仿宋_GBK"/>
          <w:sz w:val="32"/>
          <w:szCs w:val="32"/>
        </w:rPr>
      </w:pPr>
      <w:r>
        <w:rPr>
          <w:rFonts w:hint="eastAsia" w:eastAsia="方正仿宋_GBK"/>
          <w:sz w:val="32"/>
          <w:szCs w:val="32"/>
        </w:rPr>
        <w:t>1.</w:t>
      </w:r>
      <w:r>
        <w:rPr>
          <w:rFonts w:eastAsia="方正仿宋_GBK"/>
          <w:sz w:val="32"/>
          <w:szCs w:val="32"/>
        </w:rPr>
        <w:t>提交报考申请。报考人员须在</w:t>
      </w:r>
      <w:r>
        <w:rPr>
          <w:rFonts w:hint="eastAsia" w:eastAsia="方正仿宋_GBK"/>
          <w:sz w:val="32"/>
          <w:szCs w:val="32"/>
        </w:rPr>
        <w:t>本</w:t>
      </w:r>
      <w:r>
        <w:rPr>
          <w:rFonts w:eastAsia="方正仿宋_GBK"/>
          <w:sz w:val="32"/>
          <w:szCs w:val="32"/>
        </w:rPr>
        <w:t>公告发布之日起至2025年</w:t>
      </w:r>
      <w:r>
        <w:rPr>
          <w:rFonts w:hint="eastAsia" w:eastAsia="方正仿宋_GBK"/>
          <w:sz w:val="32"/>
          <w:szCs w:val="32"/>
        </w:rPr>
        <w:t>4</w:t>
      </w:r>
      <w:r>
        <w:rPr>
          <w:rFonts w:eastAsia="方正仿宋_GBK"/>
          <w:sz w:val="32"/>
          <w:szCs w:val="32"/>
        </w:rPr>
        <w:t>月</w:t>
      </w:r>
      <w:r>
        <w:rPr>
          <w:rFonts w:hint="eastAsia" w:eastAsia="方正仿宋_GBK"/>
          <w:sz w:val="32"/>
          <w:szCs w:val="32"/>
        </w:rPr>
        <w:t>10</w:t>
      </w:r>
      <w:r>
        <w:rPr>
          <w:rFonts w:eastAsia="方正仿宋_GBK"/>
          <w:sz w:val="32"/>
          <w:szCs w:val="32"/>
        </w:rPr>
        <w:t>日</w:t>
      </w:r>
      <w:r>
        <w:rPr>
          <w:rFonts w:hint="eastAsia" w:eastAsia="方正仿宋_GBK"/>
          <w:sz w:val="32"/>
          <w:szCs w:val="32"/>
        </w:rPr>
        <w:t>20</w:t>
      </w:r>
      <w:r>
        <w:rPr>
          <w:rFonts w:eastAsia="方正仿宋_GBK"/>
          <w:sz w:val="32"/>
          <w:szCs w:val="32"/>
        </w:rPr>
        <w:t>:00时前登录报名系统提交报考申请（网址为https://system.zhaokaocn.com:11113/examinee/yygz）。</w:t>
      </w:r>
      <w:r>
        <w:rPr>
          <w:rFonts w:hint="eastAsia" w:eastAsia="方正仿宋_GBK"/>
          <w:sz w:val="32"/>
          <w:szCs w:val="32"/>
        </w:rPr>
        <w:t>报考人员只能选择报名系统中一个单位的一个岗位进行报名，报名与考试时使用的身份证必须一致。</w:t>
      </w:r>
    </w:p>
    <w:p>
      <w:pPr>
        <w:overflowPunct w:val="0"/>
        <w:spacing w:line="520" w:lineRule="exact"/>
        <w:ind w:firstLine="632" w:firstLineChars="200"/>
        <w:rPr>
          <w:rFonts w:eastAsia="方正仿宋_GBK"/>
          <w:sz w:val="32"/>
          <w:szCs w:val="32"/>
        </w:rPr>
      </w:pPr>
      <w:r>
        <w:rPr>
          <w:rFonts w:hint="eastAsia" w:eastAsia="方正仿宋_GBK"/>
          <w:sz w:val="32"/>
          <w:szCs w:val="32"/>
        </w:rPr>
        <w:t>2.查询资格初审结果。选聘学校对报考人员资格条件进行网上初审。资格初审不合格的，不能进入下一环节。报考人员应及时查询资格初审结果（如对资格初审结果有疑问，可咨询选聘学校，联系方式见附件1）。通过资格初审的应聘人员应及时下载报名序号等信息，方便后续信息查询。</w:t>
      </w:r>
    </w:p>
    <w:p>
      <w:pPr>
        <w:overflowPunct w:val="0"/>
        <w:spacing w:line="520" w:lineRule="exact"/>
        <w:ind w:firstLine="632" w:firstLineChars="200"/>
        <w:rPr>
          <w:rFonts w:eastAsia="方正仿宋_GBK"/>
          <w:sz w:val="32"/>
          <w:szCs w:val="32"/>
        </w:rPr>
      </w:pPr>
      <w:r>
        <w:rPr>
          <w:rFonts w:hint="eastAsia" w:eastAsia="方正仿宋_GBK"/>
          <w:sz w:val="32"/>
          <w:szCs w:val="32"/>
        </w:rPr>
        <w:t>3.打印准考证。报名资格初审合格人员，可于2025年4月11日起至考试开始前登录报名系统打印本人准考证（使用A4纸打印，保证字迹、照片清晰），并在考试当天持本人准考证和身份证原件按时到准考证指定的考点参加考试。因未打印准考证而影响参加考试的责任，由考生自负。</w:t>
      </w:r>
    </w:p>
    <w:p>
      <w:pPr>
        <w:spacing w:line="520" w:lineRule="exact"/>
        <w:ind w:firstLine="632"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考试考核</w:t>
      </w:r>
    </w:p>
    <w:p>
      <w:pPr>
        <w:overflowPunct w:val="0"/>
        <w:spacing w:line="520" w:lineRule="exact"/>
        <w:ind w:firstLine="632" w:firstLineChars="200"/>
        <w:rPr>
          <w:rFonts w:eastAsia="方正仿宋_GBK"/>
          <w:sz w:val="32"/>
          <w:szCs w:val="32"/>
        </w:rPr>
      </w:pPr>
      <w:r>
        <w:rPr>
          <w:rFonts w:hint="eastAsia" w:eastAsia="方正仿宋_GBK"/>
          <w:sz w:val="32"/>
          <w:szCs w:val="32"/>
        </w:rPr>
        <w:t>本次公开选聘考试包括笔试和面试。</w:t>
      </w:r>
    </w:p>
    <w:p>
      <w:pPr>
        <w:spacing w:line="520" w:lineRule="exact"/>
        <w:ind w:firstLine="632" w:firstLineChars="200"/>
        <w:rPr>
          <w:rFonts w:ascii="楷体_GB2312" w:eastAsia="楷体_GB2312"/>
          <w:sz w:val="32"/>
          <w:szCs w:val="32"/>
        </w:rPr>
      </w:pPr>
      <w:r>
        <w:rPr>
          <w:rFonts w:hint="eastAsia" w:ascii="楷体_GB2312" w:eastAsia="楷体_GB2312"/>
          <w:sz w:val="32"/>
          <w:szCs w:val="32"/>
        </w:rPr>
        <w:t>（一）</w:t>
      </w:r>
      <w:r>
        <w:rPr>
          <w:rFonts w:ascii="楷体_GB2312" w:eastAsia="楷体_GB2312"/>
          <w:sz w:val="32"/>
          <w:szCs w:val="32"/>
        </w:rPr>
        <w:t>笔试</w:t>
      </w:r>
    </w:p>
    <w:p>
      <w:pPr>
        <w:overflowPunct w:val="0"/>
        <w:spacing w:line="520" w:lineRule="exact"/>
        <w:ind w:firstLine="632" w:firstLineChars="200"/>
        <w:rPr>
          <w:rFonts w:eastAsia="方正仿宋_GBK"/>
          <w:sz w:val="32"/>
          <w:szCs w:val="32"/>
        </w:rPr>
      </w:pPr>
      <w:r>
        <w:rPr>
          <w:rFonts w:eastAsia="方正仿宋_GBK"/>
          <w:sz w:val="32"/>
          <w:szCs w:val="32"/>
        </w:rPr>
        <w:t>本次所有选聘岗位均不设开考比例。笔试采取闭卷纸笔答题的方式进行，试题的命制、阅卷均委托第三方机构组织实施。</w:t>
      </w:r>
    </w:p>
    <w:p>
      <w:pPr>
        <w:overflowPunct w:val="0"/>
        <w:spacing w:line="520" w:lineRule="exact"/>
        <w:ind w:firstLine="632" w:firstLineChars="200"/>
        <w:rPr>
          <w:rFonts w:eastAsia="方正仿宋_GBK"/>
          <w:sz w:val="32"/>
          <w:szCs w:val="32"/>
        </w:rPr>
      </w:pPr>
      <w:r>
        <w:rPr>
          <w:rFonts w:eastAsia="方正仿宋_GBK"/>
          <w:sz w:val="32"/>
          <w:szCs w:val="32"/>
        </w:rPr>
        <w:t>1.</w:t>
      </w:r>
      <w:r>
        <w:rPr>
          <w:rFonts w:hint="eastAsia" w:eastAsia="方正仿宋_GBK"/>
          <w:sz w:val="32"/>
          <w:szCs w:val="32"/>
        </w:rPr>
        <w:t>笔试内容：笔试分值100分，内容为报考</w:t>
      </w:r>
      <w:r>
        <w:rPr>
          <w:rFonts w:eastAsia="方正仿宋_GBK"/>
          <w:sz w:val="32"/>
          <w:szCs w:val="32"/>
        </w:rPr>
        <w:t>岗位对应学科的专业基础知识（</w:t>
      </w:r>
      <w:r>
        <w:rPr>
          <w:rFonts w:hint="eastAsia" w:eastAsia="方正仿宋_GBK"/>
          <w:sz w:val="32"/>
          <w:szCs w:val="32"/>
        </w:rPr>
        <w:t>原则上</w:t>
      </w:r>
      <w:r>
        <w:rPr>
          <w:rFonts w:eastAsia="方正仿宋_GBK"/>
          <w:sz w:val="32"/>
          <w:szCs w:val="32"/>
        </w:rPr>
        <w:t>为高考模拟题</w:t>
      </w:r>
      <w:r>
        <w:rPr>
          <w:rFonts w:hint="eastAsia" w:eastAsia="方正仿宋_GBK"/>
          <w:sz w:val="32"/>
          <w:szCs w:val="32"/>
        </w:rPr>
        <w:t>），主要测试应试人员学科专业素养。</w:t>
      </w:r>
    </w:p>
    <w:p>
      <w:pPr>
        <w:widowControl/>
        <w:spacing w:line="520" w:lineRule="exact"/>
        <w:ind w:firstLine="645"/>
        <w:rPr>
          <w:rFonts w:eastAsia="方正仿宋_GBK"/>
          <w:sz w:val="32"/>
          <w:szCs w:val="32"/>
        </w:rPr>
      </w:pPr>
      <w:r>
        <w:rPr>
          <w:rFonts w:hint="eastAsia" w:eastAsia="方正仿宋_GBK"/>
          <w:sz w:val="32"/>
          <w:szCs w:val="32"/>
        </w:rPr>
        <w:t>2</w:t>
      </w:r>
      <w:r>
        <w:rPr>
          <w:rFonts w:eastAsia="方正仿宋_GBK"/>
          <w:sz w:val="32"/>
          <w:szCs w:val="32"/>
        </w:rPr>
        <w:t>.笔试时间及地点：笔试</w:t>
      </w:r>
      <w:r>
        <w:rPr>
          <w:rFonts w:hint="eastAsia" w:eastAsia="方正仿宋_GBK"/>
          <w:sz w:val="32"/>
          <w:szCs w:val="32"/>
        </w:rPr>
        <w:t>初定于</w:t>
      </w:r>
      <w:r>
        <w:rPr>
          <w:rFonts w:eastAsia="方正仿宋_GBK"/>
          <w:sz w:val="32"/>
          <w:szCs w:val="32"/>
        </w:rPr>
        <w:t>2025</w:t>
      </w:r>
      <w:r>
        <w:rPr>
          <w:rFonts w:hint="eastAsia" w:eastAsia="方正仿宋_GBK"/>
          <w:sz w:val="32"/>
          <w:szCs w:val="32"/>
        </w:rPr>
        <w:t>年4月12日（星期六）</w:t>
      </w:r>
      <w:r>
        <w:rPr>
          <w:rFonts w:eastAsia="方正仿宋_GBK"/>
          <w:sz w:val="32"/>
          <w:szCs w:val="32"/>
        </w:rPr>
        <w:t>0</w:t>
      </w:r>
      <w:r>
        <w:rPr>
          <w:rFonts w:hint="eastAsia" w:eastAsia="方正仿宋_GBK"/>
          <w:sz w:val="32"/>
          <w:szCs w:val="32"/>
        </w:rPr>
        <w:t>8</w:t>
      </w:r>
      <w:r>
        <w:rPr>
          <w:rFonts w:eastAsia="方正仿宋_GBK"/>
          <w:sz w:val="32"/>
          <w:szCs w:val="32"/>
        </w:rPr>
        <w:t>:30—10:</w:t>
      </w:r>
      <w:r>
        <w:rPr>
          <w:rFonts w:hint="eastAsia" w:eastAsia="方正仿宋_GBK"/>
          <w:sz w:val="32"/>
          <w:szCs w:val="32"/>
        </w:rPr>
        <w:t>0</w:t>
      </w:r>
      <w:r>
        <w:rPr>
          <w:rFonts w:eastAsia="方正仿宋_GBK"/>
          <w:sz w:val="32"/>
          <w:szCs w:val="32"/>
        </w:rPr>
        <w:t>0在</w:t>
      </w:r>
      <w:r>
        <w:rPr>
          <w:rFonts w:hint="eastAsia" w:eastAsia="方正仿宋_GBK"/>
          <w:sz w:val="32"/>
          <w:szCs w:val="32"/>
        </w:rPr>
        <w:t>酉州</w:t>
      </w:r>
      <w:r>
        <w:rPr>
          <w:rFonts w:eastAsia="方正仿宋_GBK"/>
          <w:sz w:val="32"/>
          <w:szCs w:val="32"/>
        </w:rPr>
        <w:t>高级中学校进行</w:t>
      </w:r>
      <w:r>
        <w:rPr>
          <w:rFonts w:hint="eastAsia" w:eastAsia="方正仿宋_GBK"/>
          <w:sz w:val="32"/>
          <w:szCs w:val="32"/>
        </w:rPr>
        <w:t>，实际</w:t>
      </w:r>
      <w:r>
        <w:rPr>
          <w:rFonts w:eastAsia="方正仿宋_GBK"/>
          <w:sz w:val="32"/>
          <w:szCs w:val="32"/>
        </w:rPr>
        <w:t>考试时间及地点以准考证为准。考试时，</w:t>
      </w:r>
      <w:r>
        <w:rPr>
          <w:rFonts w:hint="eastAsia" w:eastAsia="方正仿宋_GBK"/>
          <w:sz w:val="32"/>
          <w:szCs w:val="32"/>
        </w:rPr>
        <w:t>应试</w:t>
      </w:r>
      <w:r>
        <w:rPr>
          <w:rFonts w:eastAsia="方正仿宋_GBK"/>
          <w:sz w:val="32"/>
          <w:szCs w:val="32"/>
        </w:rPr>
        <w:t>人员须凭《准考证》和有效居民身份证原件在规定时间内入场，两证不全者不得参加考试。</w:t>
      </w:r>
    </w:p>
    <w:p>
      <w:pPr>
        <w:spacing w:line="520" w:lineRule="exact"/>
        <w:ind w:firstLine="632" w:firstLineChars="200"/>
        <w:rPr>
          <w:rFonts w:ascii="楷体_GB2312" w:eastAsia="楷体_GB2312"/>
          <w:sz w:val="32"/>
          <w:szCs w:val="32"/>
        </w:rPr>
      </w:pPr>
      <w:r>
        <w:rPr>
          <w:rFonts w:hint="eastAsia" w:ascii="楷体_GB2312" w:eastAsia="楷体_GB2312"/>
          <w:sz w:val="32"/>
          <w:szCs w:val="32"/>
        </w:rPr>
        <w:t>（二）现场资格复审</w:t>
      </w:r>
    </w:p>
    <w:p>
      <w:pPr>
        <w:spacing w:line="520" w:lineRule="exact"/>
        <w:ind w:firstLine="632" w:firstLineChars="200"/>
        <w:rPr>
          <w:rFonts w:eastAsia="方正仿宋_GBK"/>
          <w:sz w:val="32"/>
          <w:szCs w:val="32"/>
        </w:rPr>
      </w:pPr>
      <w:r>
        <w:rPr>
          <w:rFonts w:hint="eastAsia" w:eastAsia="方正仿宋_GBK"/>
          <w:sz w:val="32"/>
          <w:szCs w:val="32"/>
        </w:rPr>
        <w:t>应聘人员持本人身份证、学历（学位）证以及岗位要求的职称、职业（执业）资格及其他文件材料原件和复印件，接受报名资格复审，具体详见《</w:t>
      </w:r>
      <w:r>
        <w:rPr>
          <w:rFonts w:eastAsia="方正仿宋_GBK"/>
          <w:sz w:val="32"/>
          <w:szCs w:val="32"/>
        </w:rPr>
        <w:t>现场资格审查所需材料</w:t>
      </w:r>
      <w:r>
        <w:rPr>
          <w:rFonts w:hint="eastAsia" w:eastAsia="方正仿宋_GBK"/>
          <w:sz w:val="32"/>
          <w:szCs w:val="32"/>
        </w:rPr>
        <w:t>》（附件3）。资格复审合格者，参加面试。</w:t>
      </w:r>
    </w:p>
    <w:p>
      <w:pPr>
        <w:spacing w:line="520" w:lineRule="exact"/>
        <w:ind w:firstLine="632" w:firstLineChars="200"/>
        <w:rPr>
          <w:rFonts w:eastAsia="方正仿宋_GBK"/>
          <w:sz w:val="32"/>
          <w:szCs w:val="32"/>
        </w:rPr>
      </w:pPr>
      <w:r>
        <w:rPr>
          <w:rFonts w:eastAsia="方正仿宋_GBK"/>
          <w:sz w:val="32"/>
          <w:szCs w:val="32"/>
        </w:rPr>
        <w:t>资格审查时间：2025年4月</w:t>
      </w:r>
      <w:r>
        <w:rPr>
          <w:rFonts w:hint="eastAsia" w:eastAsia="方正仿宋_GBK"/>
          <w:sz w:val="32"/>
          <w:szCs w:val="32"/>
        </w:rPr>
        <w:t>12</w:t>
      </w:r>
      <w:r>
        <w:rPr>
          <w:rFonts w:eastAsia="方正仿宋_GBK"/>
          <w:sz w:val="32"/>
          <w:szCs w:val="32"/>
        </w:rPr>
        <w:t>日（星期六）</w:t>
      </w:r>
      <w:r>
        <w:rPr>
          <w:rFonts w:hint="eastAsia" w:eastAsia="方正仿宋_GBK"/>
          <w:sz w:val="32"/>
          <w:szCs w:val="32"/>
        </w:rPr>
        <w:t>12</w:t>
      </w:r>
      <w:r>
        <w:rPr>
          <w:rFonts w:eastAsia="方正仿宋_GBK"/>
          <w:sz w:val="32"/>
          <w:szCs w:val="32"/>
        </w:rPr>
        <w:t>:00—17:30。逾期不再进行资格审查。</w:t>
      </w:r>
    </w:p>
    <w:p>
      <w:pPr>
        <w:spacing w:line="520" w:lineRule="exact"/>
        <w:ind w:firstLine="632" w:firstLineChars="200"/>
        <w:rPr>
          <w:rFonts w:eastAsia="方正仿宋_GBK"/>
          <w:sz w:val="32"/>
          <w:szCs w:val="32"/>
        </w:rPr>
      </w:pPr>
      <w:r>
        <w:rPr>
          <w:rFonts w:eastAsia="方正仿宋_GBK"/>
          <w:sz w:val="32"/>
          <w:szCs w:val="32"/>
        </w:rPr>
        <w:t>资格审查地点：</w:t>
      </w:r>
      <w:r>
        <w:rPr>
          <w:rFonts w:hint="eastAsia" w:eastAsia="方正仿宋_GBK"/>
          <w:sz w:val="32"/>
          <w:szCs w:val="32"/>
        </w:rPr>
        <w:t>酉州高级中学校勤政楼3楼会议室</w:t>
      </w:r>
      <w:r>
        <w:rPr>
          <w:rFonts w:eastAsia="方正仿宋_GBK"/>
          <w:sz w:val="32"/>
          <w:szCs w:val="32"/>
        </w:rPr>
        <w:t>。</w:t>
      </w:r>
    </w:p>
    <w:p>
      <w:pPr>
        <w:spacing w:line="520" w:lineRule="exact"/>
        <w:ind w:firstLine="632" w:firstLineChars="200"/>
        <w:rPr>
          <w:rFonts w:ascii="楷体_GB2312" w:eastAsia="楷体_GB2312"/>
          <w:sz w:val="32"/>
          <w:szCs w:val="32"/>
        </w:rPr>
      </w:pPr>
      <w:r>
        <w:rPr>
          <w:rFonts w:hint="eastAsia" w:ascii="楷体_GB2312" w:eastAsia="楷体_GB2312"/>
          <w:sz w:val="32"/>
          <w:szCs w:val="32"/>
        </w:rPr>
        <w:t>（三）面试</w:t>
      </w:r>
    </w:p>
    <w:p>
      <w:pPr>
        <w:spacing w:line="520" w:lineRule="exact"/>
        <w:ind w:firstLine="632" w:firstLineChars="200"/>
        <w:rPr>
          <w:rFonts w:eastAsia="方正仿宋_GBK"/>
          <w:sz w:val="32"/>
          <w:szCs w:val="32"/>
        </w:rPr>
      </w:pPr>
      <w:r>
        <w:rPr>
          <w:rFonts w:eastAsia="方正仿宋_GBK"/>
          <w:sz w:val="32"/>
          <w:szCs w:val="32"/>
        </w:rPr>
        <w:t>面试由县人力社保局和县教委组织实施</w:t>
      </w:r>
      <w:r>
        <w:rPr>
          <w:rFonts w:hint="eastAsia" w:eastAsia="方正仿宋_GBK"/>
          <w:sz w:val="32"/>
          <w:szCs w:val="32"/>
        </w:rPr>
        <w:t>，面试</w:t>
      </w:r>
      <w:r>
        <w:rPr>
          <w:rFonts w:eastAsia="方正仿宋_GBK"/>
          <w:sz w:val="32"/>
          <w:szCs w:val="32"/>
        </w:rPr>
        <w:t>的具体形式为试讲，主要考察应聘者综合素质、专业知识、课堂教学水平与教育教学能力等。试讲前备课20分钟，试讲10分钟。试讲分值为100分，试讲成绩当场公布并由考生签名确认。试讲成绩低于60分者不得确定为拟选聘人选，没有形成有效竞争的岗位试讲成绩低于70分者不得确定为拟选聘人选。</w:t>
      </w:r>
    </w:p>
    <w:p>
      <w:pPr>
        <w:spacing w:line="520" w:lineRule="exact"/>
        <w:ind w:firstLine="632" w:firstLineChars="200"/>
        <w:rPr>
          <w:rFonts w:eastAsia="方正仿宋_GBK"/>
          <w:sz w:val="32"/>
          <w:szCs w:val="32"/>
        </w:rPr>
      </w:pPr>
      <w:r>
        <w:rPr>
          <w:rFonts w:hint="eastAsia" w:eastAsia="方正仿宋_GBK"/>
          <w:sz w:val="32"/>
          <w:szCs w:val="32"/>
        </w:rPr>
        <w:t>面试</w:t>
      </w:r>
      <w:r>
        <w:rPr>
          <w:rFonts w:eastAsia="方正仿宋_GBK"/>
          <w:sz w:val="32"/>
          <w:szCs w:val="32"/>
        </w:rPr>
        <w:t>时间及地点：暂定于2025年4月</w:t>
      </w:r>
      <w:r>
        <w:rPr>
          <w:rFonts w:hint="eastAsia" w:eastAsia="方正仿宋_GBK"/>
          <w:sz w:val="32"/>
          <w:szCs w:val="32"/>
        </w:rPr>
        <w:t>13</w:t>
      </w:r>
      <w:r>
        <w:rPr>
          <w:rFonts w:eastAsia="方正仿宋_GBK"/>
          <w:sz w:val="32"/>
          <w:szCs w:val="32"/>
        </w:rPr>
        <w:t>日（星期日）在酉州高级中学校进行，具体时间、地点</w:t>
      </w:r>
      <w:r>
        <w:rPr>
          <w:rFonts w:hint="eastAsia" w:eastAsia="方正仿宋_GBK"/>
          <w:sz w:val="32"/>
          <w:szCs w:val="32"/>
          <w:lang w:eastAsia="zh-CN"/>
        </w:rPr>
        <w:t>于</w:t>
      </w:r>
      <w:bookmarkStart w:id="0" w:name="_GoBack"/>
      <w:bookmarkEnd w:id="0"/>
      <w:r>
        <w:rPr>
          <w:rFonts w:eastAsia="方正仿宋_GBK"/>
          <w:sz w:val="32"/>
          <w:szCs w:val="32"/>
        </w:rPr>
        <w:t>现场资格审查时告知。</w:t>
      </w:r>
    </w:p>
    <w:p>
      <w:pPr>
        <w:spacing w:line="520" w:lineRule="exact"/>
        <w:ind w:firstLine="632" w:firstLineChars="200"/>
        <w:rPr>
          <w:rFonts w:ascii="楷体_GB2312" w:eastAsia="楷体_GB2312"/>
          <w:sz w:val="32"/>
          <w:szCs w:val="32"/>
        </w:rPr>
      </w:pPr>
      <w:r>
        <w:rPr>
          <w:rFonts w:hint="eastAsia" w:ascii="楷体_GB2312" w:eastAsia="楷体_GB2312"/>
          <w:sz w:val="32"/>
          <w:szCs w:val="32"/>
        </w:rPr>
        <w:t>（四）总成绩计算及拟聘人员确定</w:t>
      </w:r>
    </w:p>
    <w:p>
      <w:pPr>
        <w:overflowPunct w:val="0"/>
        <w:spacing w:line="520" w:lineRule="exact"/>
        <w:ind w:firstLine="632" w:firstLineChars="200"/>
        <w:rPr>
          <w:rFonts w:eastAsia="方正仿宋_GBK"/>
          <w:sz w:val="32"/>
          <w:szCs w:val="32"/>
        </w:rPr>
      </w:pPr>
      <w:r>
        <w:rPr>
          <w:rFonts w:hint="eastAsia" w:eastAsia="方正仿宋_GBK"/>
          <w:sz w:val="32"/>
          <w:szCs w:val="32"/>
        </w:rPr>
        <w:t>1.</w:t>
      </w:r>
      <w:r>
        <w:rPr>
          <w:rFonts w:eastAsia="方正仿宋_GBK"/>
          <w:sz w:val="32"/>
          <w:szCs w:val="32"/>
        </w:rPr>
        <w:t>考试考核总成绩=笔试成绩×</w:t>
      </w:r>
      <w:r>
        <w:rPr>
          <w:rFonts w:hint="eastAsia" w:eastAsia="方正仿宋_GBK"/>
          <w:sz w:val="32"/>
          <w:szCs w:val="32"/>
        </w:rPr>
        <w:t>40</w:t>
      </w:r>
      <w:r>
        <w:rPr>
          <w:rFonts w:eastAsia="方正仿宋_GBK"/>
          <w:sz w:val="32"/>
          <w:szCs w:val="32"/>
        </w:rPr>
        <w:t>%+</w:t>
      </w:r>
      <w:r>
        <w:rPr>
          <w:rFonts w:hint="eastAsia" w:eastAsia="方正仿宋_GBK"/>
          <w:sz w:val="32"/>
          <w:szCs w:val="32"/>
        </w:rPr>
        <w:t>面试</w:t>
      </w:r>
      <w:r>
        <w:rPr>
          <w:rFonts w:eastAsia="方正仿宋_GBK"/>
          <w:sz w:val="32"/>
          <w:szCs w:val="32"/>
        </w:rPr>
        <w:t>成绩</w:t>
      </w:r>
      <w:r>
        <w:rPr>
          <w:rFonts w:hint="eastAsia" w:eastAsia="方正仿宋_GBK"/>
          <w:sz w:val="32"/>
          <w:szCs w:val="32"/>
        </w:rPr>
        <w:t>60</w:t>
      </w:r>
      <w:r>
        <w:rPr>
          <w:rFonts w:eastAsia="方正仿宋_GBK"/>
          <w:sz w:val="32"/>
          <w:szCs w:val="32"/>
        </w:rPr>
        <w:t>%。</w:t>
      </w:r>
    </w:p>
    <w:p>
      <w:pPr>
        <w:overflowPunct w:val="0"/>
        <w:spacing w:line="520" w:lineRule="exact"/>
        <w:ind w:firstLine="632" w:firstLineChars="200"/>
        <w:rPr>
          <w:rFonts w:eastAsia="方正仿宋_GBK"/>
          <w:sz w:val="32"/>
          <w:szCs w:val="32"/>
        </w:rPr>
      </w:pPr>
      <w:r>
        <w:rPr>
          <w:rFonts w:eastAsia="方正仿宋_GBK"/>
          <w:sz w:val="32"/>
          <w:szCs w:val="32"/>
        </w:rPr>
        <w:t>总成绩采取百分制计算，四舍五入后精确到小数点后两位数。</w:t>
      </w:r>
    </w:p>
    <w:p>
      <w:pPr>
        <w:overflowPunct w:val="0"/>
        <w:spacing w:line="520" w:lineRule="exact"/>
        <w:ind w:firstLine="632" w:firstLineChars="200"/>
        <w:rPr>
          <w:rFonts w:eastAsia="方正仿宋_GBK"/>
          <w:sz w:val="32"/>
          <w:szCs w:val="32"/>
        </w:rPr>
      </w:pPr>
      <w:r>
        <w:rPr>
          <w:rFonts w:eastAsia="方正仿宋_GBK"/>
          <w:sz w:val="32"/>
          <w:szCs w:val="32"/>
        </w:rPr>
        <w:t>2.拟选聘人员确定。2025年</w:t>
      </w:r>
      <w:r>
        <w:rPr>
          <w:rFonts w:hint="eastAsia" w:eastAsia="方正仿宋_GBK"/>
          <w:sz w:val="32"/>
          <w:szCs w:val="32"/>
        </w:rPr>
        <w:t>4</w:t>
      </w:r>
      <w:r>
        <w:rPr>
          <w:rFonts w:eastAsia="方正仿宋_GBK"/>
          <w:sz w:val="32"/>
          <w:szCs w:val="32"/>
        </w:rPr>
        <w:t>月</w:t>
      </w:r>
      <w:r>
        <w:rPr>
          <w:rFonts w:hint="eastAsia" w:eastAsia="方正仿宋_GBK"/>
          <w:sz w:val="32"/>
          <w:szCs w:val="32"/>
        </w:rPr>
        <w:t>13</w:t>
      </w:r>
      <w:r>
        <w:rPr>
          <w:rFonts w:eastAsia="方正仿宋_GBK"/>
          <w:sz w:val="32"/>
          <w:szCs w:val="32"/>
        </w:rPr>
        <w:t>日，选聘工作领导小组按各选聘岗位名额1:1的比例，根据考试考核总成绩从高分到低分依次确定拟选聘人员名单。若总成绩末名并列时，则依次按</w:t>
      </w:r>
      <w:r>
        <w:rPr>
          <w:rFonts w:hint="eastAsia" w:eastAsia="方正仿宋_GBK"/>
          <w:sz w:val="32"/>
          <w:szCs w:val="32"/>
        </w:rPr>
        <w:t>面试</w:t>
      </w:r>
      <w:r>
        <w:rPr>
          <w:rFonts w:eastAsia="方正仿宋_GBK"/>
          <w:sz w:val="32"/>
          <w:szCs w:val="32"/>
        </w:rPr>
        <w:t>成绩、近3年年度考核优秀次数、干部任职年限、班主任工作年限、学历、教龄由高（长）到低（短）确定。</w:t>
      </w:r>
    </w:p>
    <w:p>
      <w:pPr>
        <w:overflowPunct w:val="0"/>
        <w:spacing w:line="520" w:lineRule="exact"/>
        <w:ind w:firstLine="632" w:firstLineChars="200"/>
        <w:rPr>
          <w:rFonts w:eastAsia="方正仿宋_GBK"/>
          <w:sz w:val="32"/>
          <w:szCs w:val="32"/>
        </w:rPr>
      </w:pPr>
      <w:r>
        <w:rPr>
          <w:rFonts w:eastAsia="方正仿宋_GBK"/>
          <w:sz w:val="32"/>
          <w:szCs w:val="32"/>
        </w:rPr>
        <w:t>考试考核总成绩及进入拟选聘人员名单于2025年</w:t>
      </w:r>
      <w:r>
        <w:rPr>
          <w:rFonts w:hint="eastAsia" w:eastAsia="方正仿宋_GBK"/>
          <w:sz w:val="32"/>
          <w:szCs w:val="32"/>
        </w:rPr>
        <w:t>4</w:t>
      </w:r>
      <w:r>
        <w:rPr>
          <w:rFonts w:eastAsia="方正仿宋_GBK"/>
          <w:sz w:val="32"/>
          <w:szCs w:val="32"/>
        </w:rPr>
        <w:t>月</w:t>
      </w:r>
      <w:r>
        <w:rPr>
          <w:rFonts w:hint="eastAsia" w:eastAsia="方正仿宋_GBK"/>
          <w:sz w:val="32"/>
          <w:szCs w:val="32"/>
        </w:rPr>
        <w:t>13</w:t>
      </w:r>
      <w:r>
        <w:rPr>
          <w:rFonts w:eastAsia="方正仿宋_GBK"/>
          <w:sz w:val="32"/>
          <w:szCs w:val="32"/>
        </w:rPr>
        <w:t>日17:30前在</w:t>
      </w:r>
      <w:r>
        <w:rPr>
          <w:rFonts w:hint="eastAsia" w:eastAsia="方正仿宋_GBK"/>
          <w:sz w:val="32"/>
          <w:szCs w:val="32"/>
        </w:rPr>
        <w:t>面试</w:t>
      </w:r>
      <w:r>
        <w:rPr>
          <w:rFonts w:eastAsia="方正仿宋_GBK"/>
          <w:sz w:val="32"/>
          <w:szCs w:val="32"/>
        </w:rPr>
        <w:t>现场张榜公布。</w:t>
      </w:r>
      <w:r>
        <w:rPr>
          <w:rFonts w:hint="eastAsia" w:eastAsia="方正仿宋_GBK"/>
          <w:sz w:val="32"/>
          <w:szCs w:val="32"/>
        </w:rPr>
        <w:t>经本人申请和选聘工作领导小组审定，</w:t>
      </w:r>
      <w:r>
        <w:rPr>
          <w:rFonts w:eastAsia="方正仿宋_GBK"/>
          <w:sz w:val="32"/>
          <w:szCs w:val="32"/>
        </w:rPr>
        <w:t>报考酉州高级中学</w:t>
      </w:r>
      <w:r>
        <w:rPr>
          <w:rFonts w:hint="eastAsia" w:eastAsia="方正仿宋_GBK"/>
          <w:sz w:val="32"/>
          <w:szCs w:val="32"/>
        </w:rPr>
        <w:t>校</w:t>
      </w:r>
      <w:r>
        <w:rPr>
          <w:rFonts w:eastAsia="方正仿宋_GBK"/>
          <w:sz w:val="32"/>
          <w:szCs w:val="32"/>
        </w:rPr>
        <w:t>落选人员可调剂到渤海初级中学</w:t>
      </w:r>
      <w:r>
        <w:rPr>
          <w:rFonts w:hint="eastAsia" w:eastAsia="方正仿宋_GBK"/>
          <w:sz w:val="32"/>
          <w:szCs w:val="32"/>
        </w:rPr>
        <w:t>校或县内</w:t>
      </w:r>
      <w:r>
        <w:rPr>
          <w:rFonts w:eastAsia="方正仿宋_GBK"/>
          <w:sz w:val="32"/>
          <w:szCs w:val="32"/>
        </w:rPr>
        <w:t>其他乡镇余编学校</w:t>
      </w:r>
      <w:r>
        <w:rPr>
          <w:rFonts w:hint="eastAsia" w:eastAsia="方正仿宋_GBK"/>
          <w:sz w:val="32"/>
          <w:szCs w:val="32"/>
        </w:rPr>
        <w:t>。</w:t>
      </w:r>
    </w:p>
    <w:p>
      <w:pPr>
        <w:spacing w:line="520" w:lineRule="exact"/>
        <w:ind w:firstLine="632"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考察</w:t>
      </w:r>
    </w:p>
    <w:p>
      <w:pPr>
        <w:spacing w:line="520" w:lineRule="exact"/>
        <w:ind w:firstLine="632" w:firstLineChars="200"/>
        <w:rPr>
          <w:rFonts w:eastAsia="方正仿宋_GBK"/>
          <w:sz w:val="32"/>
          <w:szCs w:val="32"/>
        </w:rPr>
      </w:pPr>
      <w:r>
        <w:rPr>
          <w:rFonts w:eastAsia="方正仿宋_GBK"/>
          <w:sz w:val="32"/>
          <w:szCs w:val="32"/>
        </w:rPr>
        <w:t>考察参照《重庆市事业单位公开招聘工作人员考察办法》《公务员录用考察办法（试行）》执行，坚持“凡进必审”“谁审查、谁负责”、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执行信息公开网（zxgk.court.gov.cn）、“信用中国”网站（creditchina.gov.cn）等进行查证。考察结论为不合格的，考察小组应向考察对象本人说明原因。</w:t>
      </w:r>
    </w:p>
    <w:p>
      <w:pPr>
        <w:spacing w:line="520" w:lineRule="exact"/>
        <w:ind w:firstLine="632" w:firstLineChars="200"/>
        <w:rPr>
          <w:rFonts w:eastAsia="方正仿宋_GBK"/>
          <w:sz w:val="32"/>
          <w:szCs w:val="32"/>
        </w:rPr>
      </w:pPr>
      <w:r>
        <w:rPr>
          <w:rFonts w:eastAsia="方正仿宋_GBK"/>
          <w:sz w:val="32"/>
          <w:szCs w:val="32"/>
        </w:rPr>
        <w:t>考察不合格出现的缺额不予递补。</w:t>
      </w:r>
    </w:p>
    <w:p>
      <w:pPr>
        <w:spacing w:line="520" w:lineRule="exact"/>
        <w:ind w:firstLine="632" w:firstLineChars="200"/>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聘用及待遇</w:t>
      </w:r>
    </w:p>
    <w:p>
      <w:pPr>
        <w:spacing w:line="520" w:lineRule="exact"/>
        <w:ind w:firstLine="632" w:firstLineChars="200"/>
        <w:rPr>
          <w:rFonts w:eastAsia="方正仿宋_GBK"/>
          <w:sz w:val="32"/>
          <w:szCs w:val="32"/>
        </w:rPr>
      </w:pPr>
      <w:r>
        <w:rPr>
          <w:rFonts w:hint="eastAsia" w:eastAsia="方正仿宋_GBK"/>
          <w:sz w:val="32"/>
          <w:szCs w:val="32"/>
        </w:rPr>
        <w:t>考察</w:t>
      </w:r>
      <w:r>
        <w:rPr>
          <w:rFonts w:eastAsia="方正仿宋_GBK"/>
          <w:sz w:val="32"/>
          <w:szCs w:val="32"/>
        </w:rPr>
        <w:t>合格的拟选聘人员，由县教委、县人力社保局、县委编办报县人民政府审定同意后按程序办理调动手续。调动工作完成后受聘人员与选聘学校签订事业单位聘用合同和服务期限承诺书，享受国家规定的事业单位工作人员薪酬待遇。聘用人员在选聘学校需至少服务5年，未满服务期解除聘用合同的按聘用合同支付违约金。</w:t>
      </w:r>
    </w:p>
    <w:p>
      <w:pPr>
        <w:spacing w:line="520" w:lineRule="exact"/>
        <w:ind w:firstLine="632" w:firstLineChars="200"/>
        <w:rPr>
          <w:rFonts w:eastAsia="方正仿宋_GBK"/>
          <w:sz w:val="32"/>
          <w:szCs w:val="32"/>
        </w:rPr>
      </w:pPr>
      <w:r>
        <w:rPr>
          <w:rFonts w:eastAsia="方正仿宋_GBK"/>
          <w:sz w:val="32"/>
          <w:szCs w:val="32"/>
        </w:rPr>
        <w:t>本次酉州高级中学</w:t>
      </w:r>
      <w:r>
        <w:rPr>
          <w:rFonts w:hint="eastAsia" w:eastAsia="方正仿宋_GBK"/>
          <w:sz w:val="32"/>
          <w:szCs w:val="32"/>
        </w:rPr>
        <w:t>校</w:t>
      </w:r>
      <w:r>
        <w:rPr>
          <w:rFonts w:eastAsia="方正仿宋_GBK"/>
          <w:sz w:val="32"/>
          <w:szCs w:val="32"/>
        </w:rPr>
        <w:t>选聘教师原聘用专业技术岗位均转聘到相同岗位等级，渤海初级中学校选聘教师均转聘到专技</w:t>
      </w:r>
      <w:r>
        <w:rPr>
          <w:rFonts w:hint="eastAsia" w:eastAsia="方正仿宋_GBK"/>
          <w:sz w:val="32"/>
          <w:szCs w:val="32"/>
        </w:rPr>
        <w:t>12级（</w:t>
      </w:r>
      <w:r>
        <w:rPr>
          <w:rFonts w:eastAsia="方正仿宋_GBK"/>
          <w:sz w:val="32"/>
          <w:szCs w:val="32"/>
        </w:rPr>
        <w:t>原学校取得的专业技术职务资格均保留，聘用1年后可参加学校相应职称、岗位的评聘</w:t>
      </w:r>
      <w:r>
        <w:rPr>
          <w:rFonts w:hint="eastAsia" w:eastAsia="方正仿宋_GBK"/>
          <w:sz w:val="32"/>
          <w:szCs w:val="32"/>
        </w:rPr>
        <w:t>）。</w:t>
      </w:r>
      <w:r>
        <w:rPr>
          <w:rFonts w:eastAsia="方正仿宋_GBK"/>
          <w:sz w:val="32"/>
          <w:szCs w:val="32"/>
        </w:rPr>
        <w:t>其中符合“双高”引进条件的人才，还可享受以下优惠政策：</w:t>
      </w:r>
    </w:p>
    <w:p>
      <w:pPr>
        <w:spacing w:line="520" w:lineRule="exact"/>
        <w:ind w:firstLine="632" w:firstLineChars="200"/>
        <w:rPr>
          <w:rFonts w:eastAsia="方正仿宋_GBK"/>
          <w:sz w:val="32"/>
          <w:szCs w:val="32"/>
        </w:rPr>
      </w:pPr>
      <w:r>
        <w:rPr>
          <w:rFonts w:eastAsia="方正仿宋_GBK"/>
          <w:sz w:val="32"/>
          <w:szCs w:val="32"/>
        </w:rPr>
        <w:t>1.在酉阳自治县内工作满一年的引进人才，给予一次性安家补助。A类、B类、C类分别补助10万元、5万元、2万元。</w:t>
      </w:r>
    </w:p>
    <w:p>
      <w:pPr>
        <w:spacing w:line="520" w:lineRule="exact"/>
        <w:ind w:firstLine="632" w:firstLineChars="200"/>
        <w:rPr>
          <w:rFonts w:eastAsia="方正仿宋_GBK"/>
          <w:sz w:val="32"/>
          <w:szCs w:val="32"/>
        </w:rPr>
      </w:pPr>
      <w:r>
        <w:rPr>
          <w:rFonts w:eastAsia="方正仿宋_GBK"/>
          <w:sz w:val="32"/>
          <w:szCs w:val="32"/>
        </w:rPr>
        <w:t>2.引进人才在酉阳工作期间，除享受国家政策规定薪酬外，另由县财政共计发放36月的特殊补贴。A类、B类、C类每月特殊补贴具体标准分别为人民币3000元、2000元、1000元。</w:t>
      </w:r>
    </w:p>
    <w:p>
      <w:pPr>
        <w:spacing w:line="520" w:lineRule="exact"/>
        <w:ind w:firstLine="632" w:firstLineChars="200"/>
        <w:rPr>
          <w:rFonts w:eastAsia="方正仿宋_GBK"/>
          <w:sz w:val="32"/>
          <w:szCs w:val="32"/>
        </w:rPr>
      </w:pPr>
      <w:r>
        <w:rPr>
          <w:rFonts w:eastAsia="方正仿宋_GBK"/>
          <w:sz w:val="32"/>
          <w:szCs w:val="32"/>
        </w:rPr>
        <w:t>3.引进人才在县内购买家庭首套住房的（在酉阳自治县不动产登记中心取得产权登记证明）给予一次性购房补贴，A类、B类、C类分别按购房总额的60%、40%、20%给予补贴，补贴额税后分别最高不超过人民币35万元、15万元、10万元。</w:t>
      </w:r>
    </w:p>
    <w:p>
      <w:pPr>
        <w:spacing w:line="520" w:lineRule="exact"/>
        <w:ind w:firstLine="632" w:firstLineChars="200"/>
        <w:rPr>
          <w:rFonts w:eastAsia="方正仿宋_GBK"/>
          <w:sz w:val="32"/>
          <w:szCs w:val="32"/>
        </w:rPr>
      </w:pPr>
      <w:r>
        <w:rPr>
          <w:rFonts w:eastAsia="方正仿宋_GBK"/>
          <w:sz w:val="32"/>
          <w:szCs w:val="32"/>
        </w:rPr>
        <w:t>4.引进的A类、B类人才每年享受一次健康疗养。</w:t>
      </w:r>
    </w:p>
    <w:p>
      <w:pPr>
        <w:spacing w:line="520" w:lineRule="exact"/>
        <w:ind w:firstLine="632" w:firstLineChars="200"/>
        <w:rPr>
          <w:rFonts w:eastAsia="方正仿宋_GBK"/>
          <w:sz w:val="32"/>
          <w:szCs w:val="32"/>
        </w:rPr>
      </w:pPr>
      <w:r>
        <w:rPr>
          <w:rFonts w:eastAsia="方正仿宋_GBK"/>
          <w:sz w:val="32"/>
          <w:szCs w:val="32"/>
        </w:rPr>
        <w:t>5.引进人才提出建立实验室、配备工作助手及提供工作用车的可重点考虑，做出重大贡献和取得突出成果的，优先推荐为国家部委或重庆市市级有突出贡献专家、学术带头人后备人选。</w:t>
      </w:r>
    </w:p>
    <w:p>
      <w:pPr>
        <w:spacing w:line="520" w:lineRule="exact"/>
        <w:ind w:firstLine="632" w:firstLineChars="200"/>
        <w:rPr>
          <w:rFonts w:eastAsia="方正仿宋_GBK"/>
          <w:sz w:val="32"/>
          <w:szCs w:val="32"/>
        </w:rPr>
      </w:pPr>
      <w:r>
        <w:rPr>
          <w:rFonts w:eastAsia="方正仿宋_GBK"/>
          <w:sz w:val="32"/>
          <w:szCs w:val="32"/>
        </w:rPr>
        <w:t>6.引进人才随调配偶、子女在不改变身份的情况下，按相关政策妥善安置，所选聘人员配偶非机关事业单位正式工作人员的，可参加酉阳自治县就业人才中心组织的就业创业培训并推荐工作岗位；适龄子女入园入学，享受自由择校权，免收中、市、县政策性规定以外的任何入学相关费用。</w:t>
      </w:r>
    </w:p>
    <w:p>
      <w:pPr>
        <w:spacing w:line="520" w:lineRule="exact"/>
        <w:ind w:firstLine="632" w:firstLineChars="200"/>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、纪律与监督</w:t>
      </w:r>
    </w:p>
    <w:p>
      <w:pPr>
        <w:spacing w:line="520" w:lineRule="exact"/>
        <w:ind w:firstLine="632" w:firstLineChars="200"/>
        <w:rPr>
          <w:rFonts w:eastAsia="方正仿宋_GBK"/>
          <w:sz w:val="32"/>
          <w:szCs w:val="32"/>
        </w:rPr>
      </w:pPr>
      <w:r>
        <w:rPr>
          <w:rFonts w:eastAsia="方正仿宋_GBK"/>
          <w:sz w:val="32"/>
          <w:szCs w:val="32"/>
        </w:rPr>
        <w:t>本次公开选聘严格执行《事业单位公开招聘违纪违规行为处理规定》（人社部35号令）和《事业单位人事管理回避规定》（人社部规〔2019〕1号）以及《关于印发〈重庆市事业单位考核招聘工作人员办法〉等6个公开招聘配套文件的通知》（渝人社发〔2016〕281号）等规定，自觉接受纪检监察和社会监督，严禁徇私舞弊。发现报考人员档案材料或者信息存疑的，应当立即查核，未核实前，暂停选聘流程或聘用。经核实不符合报名条件或有不正当竞争行为的，取消报名资格或进入下一环节资格；已完成办理人事关系转聘手续的，人事关系应按规定退回原单位。</w:t>
      </w:r>
    </w:p>
    <w:p>
      <w:pPr>
        <w:spacing w:line="520" w:lineRule="exact"/>
        <w:ind w:firstLine="632" w:firstLineChars="200"/>
        <w:rPr>
          <w:rFonts w:eastAsia="方正仿宋_GBK"/>
          <w:sz w:val="32"/>
          <w:szCs w:val="32"/>
        </w:rPr>
      </w:pPr>
      <w:r>
        <w:rPr>
          <w:rFonts w:eastAsia="方正仿宋_GBK"/>
          <w:sz w:val="32"/>
          <w:szCs w:val="32"/>
        </w:rPr>
        <w:t>报考人员提供伪造的身份证件和选聘公告要求的学历（学位）、职称、职业（执业）资格等材料，一经查实，视为品行不端及不诚信行为，报市级事业单位人事综合管理部门备案并计入个人诚信档案，从本公告发布之日起5年内限制招聘（选聘）为我市事业单位工作人员，并由人事关系所在单位及主管部门按规定给予处分。</w:t>
      </w:r>
    </w:p>
    <w:p>
      <w:pPr>
        <w:spacing w:line="520" w:lineRule="exact"/>
        <w:ind w:firstLine="632"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、其他事项</w:t>
      </w:r>
    </w:p>
    <w:p>
      <w:pPr>
        <w:spacing w:line="520" w:lineRule="exact"/>
        <w:ind w:firstLine="632" w:firstLineChars="200"/>
        <w:rPr>
          <w:rFonts w:eastAsia="方正仿宋_GBK"/>
          <w:sz w:val="32"/>
          <w:szCs w:val="32"/>
        </w:rPr>
      </w:pPr>
      <w:r>
        <w:rPr>
          <w:rFonts w:eastAsia="方正仿宋_GBK"/>
          <w:sz w:val="32"/>
          <w:szCs w:val="32"/>
        </w:rPr>
        <w:t>（一）本公告年龄计算截止时间为2025年</w:t>
      </w:r>
      <w:r>
        <w:rPr>
          <w:rFonts w:hint="eastAsia" w:eastAsia="方正仿宋_GBK"/>
          <w:sz w:val="32"/>
          <w:szCs w:val="32"/>
        </w:rPr>
        <w:t>4</w:t>
      </w:r>
      <w:r>
        <w:rPr>
          <w:rFonts w:eastAsia="方正仿宋_GBK"/>
          <w:sz w:val="32"/>
          <w:szCs w:val="32"/>
        </w:rPr>
        <w:t>月</w:t>
      </w:r>
      <w:r>
        <w:rPr>
          <w:rFonts w:hint="eastAsia" w:eastAsia="方正仿宋_GBK"/>
          <w:sz w:val="32"/>
          <w:szCs w:val="32"/>
        </w:rPr>
        <w:t>9</w:t>
      </w:r>
      <w:r>
        <w:rPr>
          <w:rFonts w:eastAsia="方正仿宋_GBK"/>
          <w:sz w:val="32"/>
          <w:szCs w:val="32"/>
        </w:rPr>
        <w:t>日，如“45周岁及以下”，指未满46周岁，在197</w:t>
      </w:r>
      <w:r>
        <w:rPr>
          <w:rFonts w:hint="eastAsia" w:eastAsia="方正仿宋_GBK"/>
          <w:sz w:val="32"/>
          <w:szCs w:val="32"/>
        </w:rPr>
        <w:t>9</w:t>
      </w:r>
      <w:r>
        <w:rPr>
          <w:rFonts w:eastAsia="方正仿宋_GBK"/>
          <w:sz w:val="32"/>
          <w:szCs w:val="32"/>
        </w:rPr>
        <w:t>年</w:t>
      </w:r>
      <w:r>
        <w:rPr>
          <w:rFonts w:hint="eastAsia" w:eastAsia="方正仿宋_GBK"/>
          <w:sz w:val="32"/>
          <w:szCs w:val="32"/>
        </w:rPr>
        <w:t>4</w:t>
      </w:r>
      <w:r>
        <w:rPr>
          <w:rFonts w:eastAsia="方正仿宋_GBK"/>
          <w:sz w:val="32"/>
          <w:szCs w:val="32"/>
        </w:rPr>
        <w:t>月</w:t>
      </w:r>
      <w:r>
        <w:rPr>
          <w:rFonts w:hint="eastAsia" w:eastAsia="方正仿宋_GBK"/>
          <w:sz w:val="32"/>
          <w:szCs w:val="32"/>
        </w:rPr>
        <w:t>10</w:t>
      </w:r>
      <w:r>
        <w:rPr>
          <w:rFonts w:eastAsia="方正仿宋_GBK"/>
          <w:sz w:val="32"/>
          <w:szCs w:val="32"/>
        </w:rPr>
        <w:t>日及以后出生，以此类推。</w:t>
      </w:r>
    </w:p>
    <w:p>
      <w:pPr>
        <w:spacing w:line="520" w:lineRule="exact"/>
        <w:ind w:firstLine="632" w:firstLineChars="200"/>
        <w:rPr>
          <w:rFonts w:eastAsia="方正仿宋_GBK"/>
          <w:sz w:val="32"/>
          <w:szCs w:val="32"/>
        </w:rPr>
      </w:pPr>
      <w:r>
        <w:rPr>
          <w:rFonts w:eastAsia="方正仿宋_GBK"/>
          <w:sz w:val="32"/>
          <w:szCs w:val="32"/>
        </w:rPr>
        <w:t>（二）考试、考察等有关事宜，在酉阳自治县教委网站（http://youyang.gov.cn/bmjz_sites/bm/jw/）发布，</w:t>
      </w:r>
      <w:r>
        <w:rPr>
          <w:rFonts w:hint="eastAsia" w:eastAsia="方正仿宋_GBK"/>
          <w:sz w:val="32"/>
          <w:szCs w:val="32"/>
        </w:rPr>
        <w:t>请</w:t>
      </w:r>
      <w:r>
        <w:rPr>
          <w:rFonts w:eastAsia="方正仿宋_GBK"/>
          <w:sz w:val="32"/>
          <w:szCs w:val="32"/>
        </w:rPr>
        <w:t>考生密切关注。</w:t>
      </w:r>
    </w:p>
    <w:p>
      <w:pPr>
        <w:spacing w:line="520" w:lineRule="exact"/>
        <w:ind w:firstLine="632" w:firstLineChars="200"/>
        <w:rPr>
          <w:rFonts w:eastAsia="方正仿宋_GBK"/>
          <w:sz w:val="32"/>
          <w:szCs w:val="32"/>
        </w:rPr>
      </w:pPr>
      <w:r>
        <w:rPr>
          <w:rFonts w:eastAsia="方正仿宋_GBK"/>
          <w:sz w:val="32"/>
          <w:szCs w:val="32"/>
        </w:rPr>
        <w:t>（三）本</w:t>
      </w:r>
      <w:r>
        <w:rPr>
          <w:rFonts w:hint="eastAsia" w:eastAsia="方正仿宋_GBK"/>
          <w:sz w:val="32"/>
          <w:szCs w:val="32"/>
        </w:rPr>
        <w:t>公告</w:t>
      </w:r>
      <w:r>
        <w:rPr>
          <w:rFonts w:eastAsia="方正仿宋_GBK"/>
          <w:sz w:val="32"/>
          <w:szCs w:val="32"/>
        </w:rPr>
        <w:t>由县教委会同县人力社保局负责解释。</w:t>
      </w:r>
    </w:p>
    <w:p>
      <w:pPr>
        <w:spacing w:line="520" w:lineRule="exact"/>
        <w:ind w:firstLine="632" w:firstLineChars="200"/>
        <w:rPr>
          <w:rFonts w:eastAsia="方正仿宋_GBK"/>
          <w:sz w:val="32"/>
          <w:szCs w:val="32"/>
        </w:rPr>
      </w:pPr>
    </w:p>
    <w:p>
      <w:pPr>
        <w:spacing w:line="520" w:lineRule="exact"/>
        <w:ind w:left="1783" w:leftChars="323" w:hanging="1118" w:hangingChars="354"/>
        <w:rPr>
          <w:rFonts w:eastAsia="方正仿宋_GBK"/>
          <w:sz w:val="32"/>
          <w:szCs w:val="32"/>
        </w:rPr>
      </w:pPr>
      <w:r>
        <w:rPr>
          <w:rFonts w:eastAsia="方正仿宋_GBK"/>
          <w:sz w:val="32"/>
          <w:szCs w:val="32"/>
        </w:rPr>
        <w:t>附件：1.酉阳自治县中小学校面向县外在编教职工公开选聘优秀教师岗位一览表</w:t>
      </w:r>
    </w:p>
    <w:p>
      <w:pPr>
        <w:spacing w:line="520" w:lineRule="exact"/>
        <w:ind w:left="1768" w:leftChars="742" w:hanging="240" w:hangingChars="76"/>
        <w:rPr>
          <w:rFonts w:eastAsia="方正仿宋_GBK"/>
          <w:sz w:val="32"/>
          <w:szCs w:val="32"/>
        </w:rPr>
      </w:pPr>
      <w:r>
        <w:rPr>
          <w:rFonts w:eastAsia="方正仿宋_GBK"/>
          <w:sz w:val="32"/>
          <w:szCs w:val="32"/>
        </w:rPr>
        <w:t>2.酉阳自治县中小学校面向县外在编教职工公开选聘优秀教师现场资格审查表</w:t>
      </w:r>
    </w:p>
    <w:p>
      <w:pPr>
        <w:spacing w:line="520" w:lineRule="exact"/>
        <w:ind w:firstLine="1580" w:firstLineChars="500"/>
        <w:rPr>
          <w:rFonts w:eastAsia="方正仿宋_GBK"/>
          <w:sz w:val="32"/>
          <w:szCs w:val="32"/>
        </w:rPr>
      </w:pPr>
      <w:r>
        <w:rPr>
          <w:rFonts w:eastAsia="方正仿宋_GBK"/>
          <w:sz w:val="32"/>
          <w:szCs w:val="32"/>
        </w:rPr>
        <w:t>3.现场资格审查所需材料</w:t>
      </w:r>
    </w:p>
    <w:p>
      <w:pPr>
        <w:spacing w:line="520" w:lineRule="exact"/>
        <w:ind w:left="1768" w:leftChars="742" w:hanging="240" w:hangingChars="76"/>
        <w:rPr>
          <w:rFonts w:ascii="方正黑体_GBK" w:eastAsia="方正黑体_GBK"/>
          <w:sz w:val="32"/>
          <w:szCs w:val="32"/>
        </w:rPr>
      </w:pPr>
      <w:r>
        <w:rPr>
          <w:rFonts w:eastAsia="方正仿宋_GBK"/>
          <w:sz w:val="32"/>
          <w:szCs w:val="32"/>
        </w:rPr>
        <w:t>4.重庆市事业单位公开招聘专业参考目录（2024试行）</w:t>
      </w:r>
    </w:p>
    <w:sectPr>
      <w:footerReference r:id="rId3" w:type="default"/>
      <w:footerReference r:id="rId4" w:type="even"/>
      <w:pgSz w:w="11906" w:h="16838"/>
      <w:pgMar w:top="2098" w:right="1474" w:bottom="1985" w:left="1588" w:header="851" w:footer="141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8"/>
        <w:szCs w:val="28"/>
      </w:rPr>
    </w:sdtEndPr>
    <w:sdtContent>
      <w:p>
        <w:pPr>
          <w:pStyle w:val="4"/>
          <w:ind w:firstLine="18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11 -</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8"/>
        <w:szCs w:val="28"/>
      </w:rPr>
    </w:sdtEndPr>
    <w:sdtContent>
      <w:p>
        <w:pPr>
          <w:pStyle w:val="4"/>
          <w:ind w:firstLine="18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12 -</w:t>
        </w:r>
        <w:r>
          <w:rPr>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MzMyNzFiODdkZTgyZDdmMDhhZGU2ZjMwYWQ5NGMifQ=="/>
  </w:docVars>
  <w:rsids>
    <w:rsidRoot w:val="003729EA"/>
    <w:rsid w:val="00000C78"/>
    <w:rsid w:val="00003AA5"/>
    <w:rsid w:val="00012008"/>
    <w:rsid w:val="00016478"/>
    <w:rsid w:val="000218AB"/>
    <w:rsid w:val="00022B01"/>
    <w:rsid w:val="00023F5C"/>
    <w:rsid w:val="0002484D"/>
    <w:rsid w:val="000259BB"/>
    <w:rsid w:val="00027466"/>
    <w:rsid w:val="00031D58"/>
    <w:rsid w:val="00031DAE"/>
    <w:rsid w:val="000332EB"/>
    <w:rsid w:val="00034764"/>
    <w:rsid w:val="0004090F"/>
    <w:rsid w:val="000414FB"/>
    <w:rsid w:val="00041D58"/>
    <w:rsid w:val="00044469"/>
    <w:rsid w:val="000450C8"/>
    <w:rsid w:val="00045362"/>
    <w:rsid w:val="0005296F"/>
    <w:rsid w:val="00053F74"/>
    <w:rsid w:val="00055845"/>
    <w:rsid w:val="000615B8"/>
    <w:rsid w:val="00062416"/>
    <w:rsid w:val="00066DC6"/>
    <w:rsid w:val="000672FF"/>
    <w:rsid w:val="00072D7B"/>
    <w:rsid w:val="000732C6"/>
    <w:rsid w:val="00073BD0"/>
    <w:rsid w:val="000749EA"/>
    <w:rsid w:val="00074F91"/>
    <w:rsid w:val="00075ABD"/>
    <w:rsid w:val="0007627D"/>
    <w:rsid w:val="000769AE"/>
    <w:rsid w:val="00077FCA"/>
    <w:rsid w:val="00080274"/>
    <w:rsid w:val="00080BEB"/>
    <w:rsid w:val="00092FA4"/>
    <w:rsid w:val="000939F5"/>
    <w:rsid w:val="00097605"/>
    <w:rsid w:val="00097BA3"/>
    <w:rsid w:val="000A013D"/>
    <w:rsid w:val="000A0BC7"/>
    <w:rsid w:val="000A1B82"/>
    <w:rsid w:val="000A26A2"/>
    <w:rsid w:val="000A3F06"/>
    <w:rsid w:val="000A5A59"/>
    <w:rsid w:val="000A5B1B"/>
    <w:rsid w:val="000A5B28"/>
    <w:rsid w:val="000A67E7"/>
    <w:rsid w:val="000B0002"/>
    <w:rsid w:val="000B0676"/>
    <w:rsid w:val="000B1534"/>
    <w:rsid w:val="000B299A"/>
    <w:rsid w:val="000B4C98"/>
    <w:rsid w:val="000B6602"/>
    <w:rsid w:val="000B6E8D"/>
    <w:rsid w:val="000C43B6"/>
    <w:rsid w:val="000C4DC2"/>
    <w:rsid w:val="000C75CC"/>
    <w:rsid w:val="000D0992"/>
    <w:rsid w:val="000D26C9"/>
    <w:rsid w:val="000D31D9"/>
    <w:rsid w:val="000D36B0"/>
    <w:rsid w:val="000D49FF"/>
    <w:rsid w:val="000D68BF"/>
    <w:rsid w:val="000E2872"/>
    <w:rsid w:val="000F29BE"/>
    <w:rsid w:val="000F5A89"/>
    <w:rsid w:val="000F5F9F"/>
    <w:rsid w:val="000F7E32"/>
    <w:rsid w:val="00100D80"/>
    <w:rsid w:val="00103AA0"/>
    <w:rsid w:val="00106CC8"/>
    <w:rsid w:val="00110C38"/>
    <w:rsid w:val="00111A7E"/>
    <w:rsid w:val="00111DC6"/>
    <w:rsid w:val="001121E8"/>
    <w:rsid w:val="00112F11"/>
    <w:rsid w:val="00115AD6"/>
    <w:rsid w:val="001170D2"/>
    <w:rsid w:val="00120006"/>
    <w:rsid w:val="00121B20"/>
    <w:rsid w:val="00126051"/>
    <w:rsid w:val="0013318D"/>
    <w:rsid w:val="001363B1"/>
    <w:rsid w:val="00137667"/>
    <w:rsid w:val="00142C37"/>
    <w:rsid w:val="00146D12"/>
    <w:rsid w:val="00146F49"/>
    <w:rsid w:val="0014784B"/>
    <w:rsid w:val="0014787E"/>
    <w:rsid w:val="001546CE"/>
    <w:rsid w:val="00154A37"/>
    <w:rsid w:val="00155964"/>
    <w:rsid w:val="00161615"/>
    <w:rsid w:val="00164AEC"/>
    <w:rsid w:val="00166F79"/>
    <w:rsid w:val="00176F3D"/>
    <w:rsid w:val="00182850"/>
    <w:rsid w:val="00186DFB"/>
    <w:rsid w:val="00192754"/>
    <w:rsid w:val="00192EFA"/>
    <w:rsid w:val="00194534"/>
    <w:rsid w:val="00195A9F"/>
    <w:rsid w:val="00195D12"/>
    <w:rsid w:val="00196E61"/>
    <w:rsid w:val="001A0396"/>
    <w:rsid w:val="001A07E2"/>
    <w:rsid w:val="001A0BF3"/>
    <w:rsid w:val="001A2CA3"/>
    <w:rsid w:val="001A5CA2"/>
    <w:rsid w:val="001A5F67"/>
    <w:rsid w:val="001B25B4"/>
    <w:rsid w:val="001B2994"/>
    <w:rsid w:val="001B2F0C"/>
    <w:rsid w:val="001B5A87"/>
    <w:rsid w:val="001C1454"/>
    <w:rsid w:val="001C35B1"/>
    <w:rsid w:val="001C441E"/>
    <w:rsid w:val="001C6EEC"/>
    <w:rsid w:val="001C6FFC"/>
    <w:rsid w:val="001D0CD1"/>
    <w:rsid w:val="001D1EF3"/>
    <w:rsid w:val="001D3046"/>
    <w:rsid w:val="001D3664"/>
    <w:rsid w:val="001D5F2D"/>
    <w:rsid w:val="001D7B25"/>
    <w:rsid w:val="001E0909"/>
    <w:rsid w:val="001E5802"/>
    <w:rsid w:val="001E6544"/>
    <w:rsid w:val="001E7F2E"/>
    <w:rsid w:val="001F072C"/>
    <w:rsid w:val="001F3410"/>
    <w:rsid w:val="001F631B"/>
    <w:rsid w:val="001F6D59"/>
    <w:rsid w:val="00200389"/>
    <w:rsid w:val="00200B4B"/>
    <w:rsid w:val="002023F8"/>
    <w:rsid w:val="00202F25"/>
    <w:rsid w:val="002032A8"/>
    <w:rsid w:val="00204564"/>
    <w:rsid w:val="00204D40"/>
    <w:rsid w:val="0020665D"/>
    <w:rsid w:val="002070F3"/>
    <w:rsid w:val="00207BD7"/>
    <w:rsid w:val="00210EBB"/>
    <w:rsid w:val="0021236B"/>
    <w:rsid w:val="00217597"/>
    <w:rsid w:val="00220924"/>
    <w:rsid w:val="00221D10"/>
    <w:rsid w:val="00221D2D"/>
    <w:rsid w:val="00223DD1"/>
    <w:rsid w:val="0022445B"/>
    <w:rsid w:val="002253F4"/>
    <w:rsid w:val="00226ACA"/>
    <w:rsid w:val="00227201"/>
    <w:rsid w:val="00230505"/>
    <w:rsid w:val="00233172"/>
    <w:rsid w:val="0023402E"/>
    <w:rsid w:val="002349E9"/>
    <w:rsid w:val="0024139B"/>
    <w:rsid w:val="00243927"/>
    <w:rsid w:val="00255D9F"/>
    <w:rsid w:val="002565D7"/>
    <w:rsid w:val="00256A68"/>
    <w:rsid w:val="00257F8E"/>
    <w:rsid w:val="0026051E"/>
    <w:rsid w:val="00260BFE"/>
    <w:rsid w:val="002618B9"/>
    <w:rsid w:val="00261A00"/>
    <w:rsid w:val="00261BDD"/>
    <w:rsid w:val="00262518"/>
    <w:rsid w:val="00271A6E"/>
    <w:rsid w:val="00274CC8"/>
    <w:rsid w:val="00276BB2"/>
    <w:rsid w:val="002827FC"/>
    <w:rsid w:val="002854B7"/>
    <w:rsid w:val="00286A64"/>
    <w:rsid w:val="0028798B"/>
    <w:rsid w:val="00291AD0"/>
    <w:rsid w:val="0029526B"/>
    <w:rsid w:val="002A00EE"/>
    <w:rsid w:val="002A280C"/>
    <w:rsid w:val="002A507D"/>
    <w:rsid w:val="002B128F"/>
    <w:rsid w:val="002B23C5"/>
    <w:rsid w:val="002B4BE4"/>
    <w:rsid w:val="002B5F04"/>
    <w:rsid w:val="002C208B"/>
    <w:rsid w:val="002C2FCC"/>
    <w:rsid w:val="002C32A5"/>
    <w:rsid w:val="002C7995"/>
    <w:rsid w:val="002C7EBC"/>
    <w:rsid w:val="002D14D1"/>
    <w:rsid w:val="002D2CD6"/>
    <w:rsid w:val="002D7E21"/>
    <w:rsid w:val="002D7EC0"/>
    <w:rsid w:val="002E3391"/>
    <w:rsid w:val="002E3D39"/>
    <w:rsid w:val="002E5C4D"/>
    <w:rsid w:val="002E5DD6"/>
    <w:rsid w:val="002E7BCF"/>
    <w:rsid w:val="002F06AE"/>
    <w:rsid w:val="002F1568"/>
    <w:rsid w:val="002F564D"/>
    <w:rsid w:val="002F63BB"/>
    <w:rsid w:val="002F7603"/>
    <w:rsid w:val="00302358"/>
    <w:rsid w:val="003027ED"/>
    <w:rsid w:val="003029BB"/>
    <w:rsid w:val="00303491"/>
    <w:rsid w:val="003036DC"/>
    <w:rsid w:val="003043CB"/>
    <w:rsid w:val="00305033"/>
    <w:rsid w:val="0030556B"/>
    <w:rsid w:val="003061C1"/>
    <w:rsid w:val="00311577"/>
    <w:rsid w:val="003119F6"/>
    <w:rsid w:val="003135D7"/>
    <w:rsid w:val="00315022"/>
    <w:rsid w:val="003165DF"/>
    <w:rsid w:val="00320FB4"/>
    <w:rsid w:val="00322904"/>
    <w:rsid w:val="00323B4B"/>
    <w:rsid w:val="00325058"/>
    <w:rsid w:val="0032529F"/>
    <w:rsid w:val="00330953"/>
    <w:rsid w:val="00331A4D"/>
    <w:rsid w:val="0033358B"/>
    <w:rsid w:val="003372BE"/>
    <w:rsid w:val="00340C04"/>
    <w:rsid w:val="0034132F"/>
    <w:rsid w:val="00344335"/>
    <w:rsid w:val="003459C6"/>
    <w:rsid w:val="00352D81"/>
    <w:rsid w:val="00352DC9"/>
    <w:rsid w:val="00353418"/>
    <w:rsid w:val="00356A9E"/>
    <w:rsid w:val="00360CE5"/>
    <w:rsid w:val="00362B51"/>
    <w:rsid w:val="0036354B"/>
    <w:rsid w:val="003647A4"/>
    <w:rsid w:val="00366368"/>
    <w:rsid w:val="0037258F"/>
    <w:rsid w:val="003729EA"/>
    <w:rsid w:val="003752D8"/>
    <w:rsid w:val="00376306"/>
    <w:rsid w:val="00383565"/>
    <w:rsid w:val="00383A66"/>
    <w:rsid w:val="00386321"/>
    <w:rsid w:val="003921DD"/>
    <w:rsid w:val="003929CE"/>
    <w:rsid w:val="00392D2F"/>
    <w:rsid w:val="0039369D"/>
    <w:rsid w:val="00393C32"/>
    <w:rsid w:val="00397AFA"/>
    <w:rsid w:val="003A1DBE"/>
    <w:rsid w:val="003A44A4"/>
    <w:rsid w:val="003B185D"/>
    <w:rsid w:val="003B2285"/>
    <w:rsid w:val="003B4F54"/>
    <w:rsid w:val="003B63B2"/>
    <w:rsid w:val="003C23E2"/>
    <w:rsid w:val="003C4318"/>
    <w:rsid w:val="003C735A"/>
    <w:rsid w:val="003D3F8C"/>
    <w:rsid w:val="003D671A"/>
    <w:rsid w:val="003D67DB"/>
    <w:rsid w:val="003D6A83"/>
    <w:rsid w:val="003D6E81"/>
    <w:rsid w:val="003E08C2"/>
    <w:rsid w:val="003E5DDF"/>
    <w:rsid w:val="003E723F"/>
    <w:rsid w:val="003E780A"/>
    <w:rsid w:val="003F179B"/>
    <w:rsid w:val="003F2579"/>
    <w:rsid w:val="003F4315"/>
    <w:rsid w:val="003F5819"/>
    <w:rsid w:val="003F6C11"/>
    <w:rsid w:val="003F6C2E"/>
    <w:rsid w:val="00403D56"/>
    <w:rsid w:val="00406E34"/>
    <w:rsid w:val="00416528"/>
    <w:rsid w:val="004218F8"/>
    <w:rsid w:val="00426E94"/>
    <w:rsid w:val="0043224D"/>
    <w:rsid w:val="00432654"/>
    <w:rsid w:val="0043307D"/>
    <w:rsid w:val="00434AC8"/>
    <w:rsid w:val="00440239"/>
    <w:rsid w:val="004419C9"/>
    <w:rsid w:val="004434DE"/>
    <w:rsid w:val="004445F7"/>
    <w:rsid w:val="004448FF"/>
    <w:rsid w:val="00446598"/>
    <w:rsid w:val="00446D77"/>
    <w:rsid w:val="00447781"/>
    <w:rsid w:val="00450206"/>
    <w:rsid w:val="00455BAC"/>
    <w:rsid w:val="00460E63"/>
    <w:rsid w:val="00471DEC"/>
    <w:rsid w:val="00472902"/>
    <w:rsid w:val="00473262"/>
    <w:rsid w:val="0047376E"/>
    <w:rsid w:val="00480689"/>
    <w:rsid w:val="00480753"/>
    <w:rsid w:val="0048150C"/>
    <w:rsid w:val="00482524"/>
    <w:rsid w:val="00483379"/>
    <w:rsid w:val="00484209"/>
    <w:rsid w:val="00484A4B"/>
    <w:rsid w:val="00485045"/>
    <w:rsid w:val="0048546C"/>
    <w:rsid w:val="0048691E"/>
    <w:rsid w:val="004901D4"/>
    <w:rsid w:val="00490FF0"/>
    <w:rsid w:val="00492B84"/>
    <w:rsid w:val="00496420"/>
    <w:rsid w:val="004A07A5"/>
    <w:rsid w:val="004A0F30"/>
    <w:rsid w:val="004A1080"/>
    <w:rsid w:val="004A1F20"/>
    <w:rsid w:val="004A7DF9"/>
    <w:rsid w:val="004B00DB"/>
    <w:rsid w:val="004B033A"/>
    <w:rsid w:val="004B2642"/>
    <w:rsid w:val="004B6D39"/>
    <w:rsid w:val="004C0356"/>
    <w:rsid w:val="004C1150"/>
    <w:rsid w:val="004C1466"/>
    <w:rsid w:val="004C4FE1"/>
    <w:rsid w:val="004D5B94"/>
    <w:rsid w:val="004D7375"/>
    <w:rsid w:val="004E0863"/>
    <w:rsid w:val="004E0E8A"/>
    <w:rsid w:val="004E3E2A"/>
    <w:rsid w:val="004E3E6F"/>
    <w:rsid w:val="004E64BA"/>
    <w:rsid w:val="004F2428"/>
    <w:rsid w:val="004F2DFD"/>
    <w:rsid w:val="004F60FF"/>
    <w:rsid w:val="004F65BF"/>
    <w:rsid w:val="004F65D8"/>
    <w:rsid w:val="00503A2B"/>
    <w:rsid w:val="00505B4B"/>
    <w:rsid w:val="00511E21"/>
    <w:rsid w:val="00512142"/>
    <w:rsid w:val="00512680"/>
    <w:rsid w:val="00513AEE"/>
    <w:rsid w:val="00516E21"/>
    <w:rsid w:val="00516EA3"/>
    <w:rsid w:val="00516F86"/>
    <w:rsid w:val="00522EF7"/>
    <w:rsid w:val="00524852"/>
    <w:rsid w:val="0052597A"/>
    <w:rsid w:val="005260AF"/>
    <w:rsid w:val="005300C4"/>
    <w:rsid w:val="0053295C"/>
    <w:rsid w:val="005345DC"/>
    <w:rsid w:val="00534E1E"/>
    <w:rsid w:val="005359A2"/>
    <w:rsid w:val="00535CD0"/>
    <w:rsid w:val="0053760A"/>
    <w:rsid w:val="00540351"/>
    <w:rsid w:val="00542106"/>
    <w:rsid w:val="0054232A"/>
    <w:rsid w:val="00543C92"/>
    <w:rsid w:val="00552551"/>
    <w:rsid w:val="005542FF"/>
    <w:rsid w:val="0055508C"/>
    <w:rsid w:val="0056074B"/>
    <w:rsid w:val="00562A30"/>
    <w:rsid w:val="0056579F"/>
    <w:rsid w:val="00567145"/>
    <w:rsid w:val="0056721B"/>
    <w:rsid w:val="00567EE0"/>
    <w:rsid w:val="0057337B"/>
    <w:rsid w:val="005758C5"/>
    <w:rsid w:val="00577371"/>
    <w:rsid w:val="00577FCB"/>
    <w:rsid w:val="005800B4"/>
    <w:rsid w:val="005826CD"/>
    <w:rsid w:val="00583BD2"/>
    <w:rsid w:val="00584DF5"/>
    <w:rsid w:val="00586D42"/>
    <w:rsid w:val="00590584"/>
    <w:rsid w:val="00591118"/>
    <w:rsid w:val="00591AAC"/>
    <w:rsid w:val="00593AD3"/>
    <w:rsid w:val="00594B1C"/>
    <w:rsid w:val="005A1091"/>
    <w:rsid w:val="005A1566"/>
    <w:rsid w:val="005A2584"/>
    <w:rsid w:val="005A52FC"/>
    <w:rsid w:val="005A5357"/>
    <w:rsid w:val="005B4436"/>
    <w:rsid w:val="005C0264"/>
    <w:rsid w:val="005C1D60"/>
    <w:rsid w:val="005C224B"/>
    <w:rsid w:val="005C26A9"/>
    <w:rsid w:val="005C2CBF"/>
    <w:rsid w:val="005D1495"/>
    <w:rsid w:val="005D2105"/>
    <w:rsid w:val="005D4947"/>
    <w:rsid w:val="005D532A"/>
    <w:rsid w:val="005D6433"/>
    <w:rsid w:val="005E03C6"/>
    <w:rsid w:val="005E50B5"/>
    <w:rsid w:val="005E531D"/>
    <w:rsid w:val="005E5666"/>
    <w:rsid w:val="005E5903"/>
    <w:rsid w:val="005F0371"/>
    <w:rsid w:val="005F0C26"/>
    <w:rsid w:val="005F2333"/>
    <w:rsid w:val="005F41BE"/>
    <w:rsid w:val="005F6386"/>
    <w:rsid w:val="005F689C"/>
    <w:rsid w:val="005F6BDC"/>
    <w:rsid w:val="005F7007"/>
    <w:rsid w:val="006009F4"/>
    <w:rsid w:val="00602587"/>
    <w:rsid w:val="00602D2A"/>
    <w:rsid w:val="00603340"/>
    <w:rsid w:val="00603991"/>
    <w:rsid w:val="00603E8B"/>
    <w:rsid w:val="00610EDA"/>
    <w:rsid w:val="006169A0"/>
    <w:rsid w:val="00617895"/>
    <w:rsid w:val="00621690"/>
    <w:rsid w:val="00624C89"/>
    <w:rsid w:val="0062565D"/>
    <w:rsid w:val="00625801"/>
    <w:rsid w:val="0062766A"/>
    <w:rsid w:val="00627CAB"/>
    <w:rsid w:val="00627D5A"/>
    <w:rsid w:val="0063030F"/>
    <w:rsid w:val="00630B6A"/>
    <w:rsid w:val="00631212"/>
    <w:rsid w:val="0063129A"/>
    <w:rsid w:val="00632981"/>
    <w:rsid w:val="006365F1"/>
    <w:rsid w:val="00642B6D"/>
    <w:rsid w:val="006438C3"/>
    <w:rsid w:val="00646D2E"/>
    <w:rsid w:val="00650420"/>
    <w:rsid w:val="00650EBA"/>
    <w:rsid w:val="006538FF"/>
    <w:rsid w:val="006549D9"/>
    <w:rsid w:val="0065648D"/>
    <w:rsid w:val="00662180"/>
    <w:rsid w:val="00662D43"/>
    <w:rsid w:val="00663488"/>
    <w:rsid w:val="0066576A"/>
    <w:rsid w:val="00666BE5"/>
    <w:rsid w:val="00672E76"/>
    <w:rsid w:val="00675FD3"/>
    <w:rsid w:val="006846FA"/>
    <w:rsid w:val="00685D5A"/>
    <w:rsid w:val="00690003"/>
    <w:rsid w:val="00691FA2"/>
    <w:rsid w:val="006929D6"/>
    <w:rsid w:val="006A11FC"/>
    <w:rsid w:val="006A1B04"/>
    <w:rsid w:val="006A7029"/>
    <w:rsid w:val="006B1F19"/>
    <w:rsid w:val="006B3698"/>
    <w:rsid w:val="006B4E99"/>
    <w:rsid w:val="006B6016"/>
    <w:rsid w:val="006B78AB"/>
    <w:rsid w:val="006C0119"/>
    <w:rsid w:val="006C07A6"/>
    <w:rsid w:val="006C589D"/>
    <w:rsid w:val="006C61E4"/>
    <w:rsid w:val="006C6350"/>
    <w:rsid w:val="006C6D2B"/>
    <w:rsid w:val="006D2757"/>
    <w:rsid w:val="006D40CC"/>
    <w:rsid w:val="006D7BF4"/>
    <w:rsid w:val="006E1123"/>
    <w:rsid w:val="006E24CA"/>
    <w:rsid w:val="006E2AB0"/>
    <w:rsid w:val="006E512F"/>
    <w:rsid w:val="006E6244"/>
    <w:rsid w:val="006E7BEB"/>
    <w:rsid w:val="006F0992"/>
    <w:rsid w:val="006F589E"/>
    <w:rsid w:val="007026DD"/>
    <w:rsid w:val="00704200"/>
    <w:rsid w:val="00704D17"/>
    <w:rsid w:val="0070503D"/>
    <w:rsid w:val="0070594F"/>
    <w:rsid w:val="0071047F"/>
    <w:rsid w:val="00712DF9"/>
    <w:rsid w:val="00714D8A"/>
    <w:rsid w:val="0071626D"/>
    <w:rsid w:val="00716C32"/>
    <w:rsid w:val="00717CE7"/>
    <w:rsid w:val="007200AD"/>
    <w:rsid w:val="0072123D"/>
    <w:rsid w:val="00723797"/>
    <w:rsid w:val="007309FB"/>
    <w:rsid w:val="0073217F"/>
    <w:rsid w:val="00732C25"/>
    <w:rsid w:val="007335C9"/>
    <w:rsid w:val="00733FD1"/>
    <w:rsid w:val="007357BA"/>
    <w:rsid w:val="00735992"/>
    <w:rsid w:val="00740191"/>
    <w:rsid w:val="007421F2"/>
    <w:rsid w:val="0074547A"/>
    <w:rsid w:val="00746555"/>
    <w:rsid w:val="0075069F"/>
    <w:rsid w:val="00752F66"/>
    <w:rsid w:val="00761CE8"/>
    <w:rsid w:val="00762F1E"/>
    <w:rsid w:val="00763D9A"/>
    <w:rsid w:val="0077091D"/>
    <w:rsid w:val="007713F9"/>
    <w:rsid w:val="00773070"/>
    <w:rsid w:val="00775CE8"/>
    <w:rsid w:val="0077705B"/>
    <w:rsid w:val="00777316"/>
    <w:rsid w:val="00780358"/>
    <w:rsid w:val="0078065F"/>
    <w:rsid w:val="007807FF"/>
    <w:rsid w:val="00781297"/>
    <w:rsid w:val="00782321"/>
    <w:rsid w:val="007830CE"/>
    <w:rsid w:val="007849DD"/>
    <w:rsid w:val="0078577A"/>
    <w:rsid w:val="00786E9A"/>
    <w:rsid w:val="00787286"/>
    <w:rsid w:val="00790F85"/>
    <w:rsid w:val="0079207C"/>
    <w:rsid w:val="00792EDF"/>
    <w:rsid w:val="007A2302"/>
    <w:rsid w:val="007A2C18"/>
    <w:rsid w:val="007A2C89"/>
    <w:rsid w:val="007A35CE"/>
    <w:rsid w:val="007A69C8"/>
    <w:rsid w:val="007B135D"/>
    <w:rsid w:val="007B1A34"/>
    <w:rsid w:val="007B2FCB"/>
    <w:rsid w:val="007B36D2"/>
    <w:rsid w:val="007B3EC0"/>
    <w:rsid w:val="007B5F1D"/>
    <w:rsid w:val="007B6340"/>
    <w:rsid w:val="007B6CB1"/>
    <w:rsid w:val="007B7D2E"/>
    <w:rsid w:val="007B7EE3"/>
    <w:rsid w:val="007C072B"/>
    <w:rsid w:val="007C1DE6"/>
    <w:rsid w:val="007C34A1"/>
    <w:rsid w:val="007C553D"/>
    <w:rsid w:val="007C58EB"/>
    <w:rsid w:val="007C5E22"/>
    <w:rsid w:val="007C5F33"/>
    <w:rsid w:val="007D30A8"/>
    <w:rsid w:val="007E197F"/>
    <w:rsid w:val="007E1ACF"/>
    <w:rsid w:val="007E1EB6"/>
    <w:rsid w:val="007E365C"/>
    <w:rsid w:val="007E3779"/>
    <w:rsid w:val="007E4BD6"/>
    <w:rsid w:val="007E5DF5"/>
    <w:rsid w:val="007E6758"/>
    <w:rsid w:val="007E681A"/>
    <w:rsid w:val="007F2187"/>
    <w:rsid w:val="007F31D8"/>
    <w:rsid w:val="007F383A"/>
    <w:rsid w:val="00801064"/>
    <w:rsid w:val="00801A59"/>
    <w:rsid w:val="0080252B"/>
    <w:rsid w:val="00807014"/>
    <w:rsid w:val="008074C5"/>
    <w:rsid w:val="00811B0C"/>
    <w:rsid w:val="00812B87"/>
    <w:rsid w:val="00813D84"/>
    <w:rsid w:val="00815E31"/>
    <w:rsid w:val="0081729D"/>
    <w:rsid w:val="008220D4"/>
    <w:rsid w:val="0082457D"/>
    <w:rsid w:val="00826EFF"/>
    <w:rsid w:val="0083187C"/>
    <w:rsid w:val="00832B7A"/>
    <w:rsid w:val="00834A73"/>
    <w:rsid w:val="00835CEE"/>
    <w:rsid w:val="0084248C"/>
    <w:rsid w:val="00847563"/>
    <w:rsid w:val="00847B4F"/>
    <w:rsid w:val="00850DA0"/>
    <w:rsid w:val="00851B19"/>
    <w:rsid w:val="00851D22"/>
    <w:rsid w:val="00851F79"/>
    <w:rsid w:val="0085637F"/>
    <w:rsid w:val="00857EE3"/>
    <w:rsid w:val="00861AA9"/>
    <w:rsid w:val="00865B57"/>
    <w:rsid w:val="008701E7"/>
    <w:rsid w:val="00873254"/>
    <w:rsid w:val="00880CF0"/>
    <w:rsid w:val="008811E6"/>
    <w:rsid w:val="00884CE9"/>
    <w:rsid w:val="00885718"/>
    <w:rsid w:val="008904FF"/>
    <w:rsid w:val="0089151F"/>
    <w:rsid w:val="0089155F"/>
    <w:rsid w:val="00893EEC"/>
    <w:rsid w:val="00895CCF"/>
    <w:rsid w:val="00896BD8"/>
    <w:rsid w:val="00897A17"/>
    <w:rsid w:val="008A63B5"/>
    <w:rsid w:val="008B008D"/>
    <w:rsid w:val="008B01F5"/>
    <w:rsid w:val="008B1522"/>
    <w:rsid w:val="008B390C"/>
    <w:rsid w:val="008B4C0F"/>
    <w:rsid w:val="008C3696"/>
    <w:rsid w:val="008C6062"/>
    <w:rsid w:val="008D7E65"/>
    <w:rsid w:val="008E2711"/>
    <w:rsid w:val="008E437E"/>
    <w:rsid w:val="008F09A9"/>
    <w:rsid w:val="008F3B94"/>
    <w:rsid w:val="0090049B"/>
    <w:rsid w:val="00903821"/>
    <w:rsid w:val="00910082"/>
    <w:rsid w:val="00913475"/>
    <w:rsid w:val="00916D9A"/>
    <w:rsid w:val="00916DE4"/>
    <w:rsid w:val="0092181E"/>
    <w:rsid w:val="00924341"/>
    <w:rsid w:val="00925232"/>
    <w:rsid w:val="00925A79"/>
    <w:rsid w:val="0092769B"/>
    <w:rsid w:val="00927AC4"/>
    <w:rsid w:val="00931638"/>
    <w:rsid w:val="0093264A"/>
    <w:rsid w:val="009326A5"/>
    <w:rsid w:val="009340B4"/>
    <w:rsid w:val="009353CB"/>
    <w:rsid w:val="00942027"/>
    <w:rsid w:val="00945C15"/>
    <w:rsid w:val="009478C9"/>
    <w:rsid w:val="00951103"/>
    <w:rsid w:val="0096076D"/>
    <w:rsid w:val="00961589"/>
    <w:rsid w:val="009629A0"/>
    <w:rsid w:val="00966211"/>
    <w:rsid w:val="009663AF"/>
    <w:rsid w:val="00966B10"/>
    <w:rsid w:val="0097131C"/>
    <w:rsid w:val="0097407A"/>
    <w:rsid w:val="00974CB2"/>
    <w:rsid w:val="009858F4"/>
    <w:rsid w:val="00986122"/>
    <w:rsid w:val="0098625B"/>
    <w:rsid w:val="00987450"/>
    <w:rsid w:val="0098783F"/>
    <w:rsid w:val="00990CEA"/>
    <w:rsid w:val="00993291"/>
    <w:rsid w:val="00994924"/>
    <w:rsid w:val="00994D1E"/>
    <w:rsid w:val="00996556"/>
    <w:rsid w:val="00996E24"/>
    <w:rsid w:val="009A1086"/>
    <w:rsid w:val="009A3C69"/>
    <w:rsid w:val="009A5E2E"/>
    <w:rsid w:val="009A7E3D"/>
    <w:rsid w:val="009B649D"/>
    <w:rsid w:val="009B7698"/>
    <w:rsid w:val="009B7F86"/>
    <w:rsid w:val="009C0F5B"/>
    <w:rsid w:val="009C5405"/>
    <w:rsid w:val="009D1188"/>
    <w:rsid w:val="009D1DF8"/>
    <w:rsid w:val="009D4A22"/>
    <w:rsid w:val="009D5AEA"/>
    <w:rsid w:val="009D7703"/>
    <w:rsid w:val="009E506B"/>
    <w:rsid w:val="009F3494"/>
    <w:rsid w:val="009F6C0F"/>
    <w:rsid w:val="009F7A93"/>
    <w:rsid w:val="00A00717"/>
    <w:rsid w:val="00A00CA2"/>
    <w:rsid w:val="00A0783E"/>
    <w:rsid w:val="00A14643"/>
    <w:rsid w:val="00A22CA1"/>
    <w:rsid w:val="00A25E00"/>
    <w:rsid w:val="00A260C4"/>
    <w:rsid w:val="00A2651B"/>
    <w:rsid w:val="00A27B02"/>
    <w:rsid w:val="00A35918"/>
    <w:rsid w:val="00A36FF1"/>
    <w:rsid w:val="00A37EDB"/>
    <w:rsid w:val="00A44B9B"/>
    <w:rsid w:val="00A46FFA"/>
    <w:rsid w:val="00A47662"/>
    <w:rsid w:val="00A47891"/>
    <w:rsid w:val="00A53638"/>
    <w:rsid w:val="00A5517E"/>
    <w:rsid w:val="00A551CF"/>
    <w:rsid w:val="00A57EAF"/>
    <w:rsid w:val="00A61874"/>
    <w:rsid w:val="00A66EB2"/>
    <w:rsid w:val="00A675F9"/>
    <w:rsid w:val="00A72824"/>
    <w:rsid w:val="00A77044"/>
    <w:rsid w:val="00A804FB"/>
    <w:rsid w:val="00A80549"/>
    <w:rsid w:val="00A81C1F"/>
    <w:rsid w:val="00A83A40"/>
    <w:rsid w:val="00A857AB"/>
    <w:rsid w:val="00A922B4"/>
    <w:rsid w:val="00AA0F49"/>
    <w:rsid w:val="00AA1A03"/>
    <w:rsid w:val="00AA4F89"/>
    <w:rsid w:val="00AA75BD"/>
    <w:rsid w:val="00AB0CEE"/>
    <w:rsid w:val="00AB2288"/>
    <w:rsid w:val="00AB4B38"/>
    <w:rsid w:val="00AB4ECD"/>
    <w:rsid w:val="00AB5DAF"/>
    <w:rsid w:val="00AB6ADC"/>
    <w:rsid w:val="00AB7307"/>
    <w:rsid w:val="00AC20DC"/>
    <w:rsid w:val="00AC4497"/>
    <w:rsid w:val="00AC4AAF"/>
    <w:rsid w:val="00AC5336"/>
    <w:rsid w:val="00AC7272"/>
    <w:rsid w:val="00AD05DD"/>
    <w:rsid w:val="00AD1A71"/>
    <w:rsid w:val="00AD4466"/>
    <w:rsid w:val="00AE0FCA"/>
    <w:rsid w:val="00AF3058"/>
    <w:rsid w:val="00AF3325"/>
    <w:rsid w:val="00AF761A"/>
    <w:rsid w:val="00B00352"/>
    <w:rsid w:val="00B034DC"/>
    <w:rsid w:val="00B04350"/>
    <w:rsid w:val="00B04F32"/>
    <w:rsid w:val="00B06E8F"/>
    <w:rsid w:val="00B15F06"/>
    <w:rsid w:val="00B20ABD"/>
    <w:rsid w:val="00B20B74"/>
    <w:rsid w:val="00B233A7"/>
    <w:rsid w:val="00B249E7"/>
    <w:rsid w:val="00B265C5"/>
    <w:rsid w:val="00B305E5"/>
    <w:rsid w:val="00B32256"/>
    <w:rsid w:val="00B3267A"/>
    <w:rsid w:val="00B33609"/>
    <w:rsid w:val="00B373C2"/>
    <w:rsid w:val="00B40C52"/>
    <w:rsid w:val="00B4263C"/>
    <w:rsid w:val="00B431A5"/>
    <w:rsid w:val="00B44124"/>
    <w:rsid w:val="00B50707"/>
    <w:rsid w:val="00B50F2A"/>
    <w:rsid w:val="00B52A20"/>
    <w:rsid w:val="00B5414E"/>
    <w:rsid w:val="00B57846"/>
    <w:rsid w:val="00B63FE1"/>
    <w:rsid w:val="00B65000"/>
    <w:rsid w:val="00B654ED"/>
    <w:rsid w:val="00B676C5"/>
    <w:rsid w:val="00B70F4E"/>
    <w:rsid w:val="00B72972"/>
    <w:rsid w:val="00B74232"/>
    <w:rsid w:val="00B7561A"/>
    <w:rsid w:val="00B8170F"/>
    <w:rsid w:val="00B826DD"/>
    <w:rsid w:val="00B87DC6"/>
    <w:rsid w:val="00B87DF0"/>
    <w:rsid w:val="00B92828"/>
    <w:rsid w:val="00B93849"/>
    <w:rsid w:val="00B94D54"/>
    <w:rsid w:val="00B967E8"/>
    <w:rsid w:val="00B976DA"/>
    <w:rsid w:val="00BA17BC"/>
    <w:rsid w:val="00BA21AA"/>
    <w:rsid w:val="00BA2C36"/>
    <w:rsid w:val="00BA4914"/>
    <w:rsid w:val="00BA7F9C"/>
    <w:rsid w:val="00BB0F21"/>
    <w:rsid w:val="00BB2C2C"/>
    <w:rsid w:val="00BB2E74"/>
    <w:rsid w:val="00BB4C0A"/>
    <w:rsid w:val="00BB53F0"/>
    <w:rsid w:val="00BC0BF9"/>
    <w:rsid w:val="00BC286A"/>
    <w:rsid w:val="00BC2F3B"/>
    <w:rsid w:val="00BC5A52"/>
    <w:rsid w:val="00BC65D9"/>
    <w:rsid w:val="00BC7D45"/>
    <w:rsid w:val="00BD0B2D"/>
    <w:rsid w:val="00BD0E2D"/>
    <w:rsid w:val="00BD1578"/>
    <w:rsid w:val="00BD1C12"/>
    <w:rsid w:val="00BD2689"/>
    <w:rsid w:val="00BD5603"/>
    <w:rsid w:val="00BD5A4C"/>
    <w:rsid w:val="00BD6189"/>
    <w:rsid w:val="00BE089A"/>
    <w:rsid w:val="00BE27DF"/>
    <w:rsid w:val="00BE2A90"/>
    <w:rsid w:val="00BE365E"/>
    <w:rsid w:val="00BE3FD9"/>
    <w:rsid w:val="00BE4289"/>
    <w:rsid w:val="00BE43C7"/>
    <w:rsid w:val="00BE52FA"/>
    <w:rsid w:val="00BE59CB"/>
    <w:rsid w:val="00BE5AF5"/>
    <w:rsid w:val="00BE748A"/>
    <w:rsid w:val="00BE7797"/>
    <w:rsid w:val="00BE7BB8"/>
    <w:rsid w:val="00BF1D31"/>
    <w:rsid w:val="00BF2B20"/>
    <w:rsid w:val="00BF3917"/>
    <w:rsid w:val="00BF51A8"/>
    <w:rsid w:val="00BF5214"/>
    <w:rsid w:val="00BF5F48"/>
    <w:rsid w:val="00BF6773"/>
    <w:rsid w:val="00C01ADB"/>
    <w:rsid w:val="00C03505"/>
    <w:rsid w:val="00C03BF4"/>
    <w:rsid w:val="00C0491F"/>
    <w:rsid w:val="00C05AA3"/>
    <w:rsid w:val="00C10CA1"/>
    <w:rsid w:val="00C14732"/>
    <w:rsid w:val="00C179A7"/>
    <w:rsid w:val="00C17BCB"/>
    <w:rsid w:val="00C20FCC"/>
    <w:rsid w:val="00C2257C"/>
    <w:rsid w:val="00C2358A"/>
    <w:rsid w:val="00C25CC7"/>
    <w:rsid w:val="00C26E0E"/>
    <w:rsid w:val="00C318FC"/>
    <w:rsid w:val="00C32B79"/>
    <w:rsid w:val="00C33D42"/>
    <w:rsid w:val="00C3635C"/>
    <w:rsid w:val="00C43C97"/>
    <w:rsid w:val="00C43E72"/>
    <w:rsid w:val="00C45517"/>
    <w:rsid w:val="00C46EF5"/>
    <w:rsid w:val="00C51D5D"/>
    <w:rsid w:val="00C57330"/>
    <w:rsid w:val="00C57DB8"/>
    <w:rsid w:val="00C61450"/>
    <w:rsid w:val="00C6513F"/>
    <w:rsid w:val="00C65DD5"/>
    <w:rsid w:val="00C65EBC"/>
    <w:rsid w:val="00C65F35"/>
    <w:rsid w:val="00C667F7"/>
    <w:rsid w:val="00C70311"/>
    <w:rsid w:val="00C71336"/>
    <w:rsid w:val="00C723B6"/>
    <w:rsid w:val="00C73AE4"/>
    <w:rsid w:val="00C74D73"/>
    <w:rsid w:val="00C81164"/>
    <w:rsid w:val="00C82A46"/>
    <w:rsid w:val="00C82BEB"/>
    <w:rsid w:val="00C849B1"/>
    <w:rsid w:val="00C84AB2"/>
    <w:rsid w:val="00C92C1F"/>
    <w:rsid w:val="00C94215"/>
    <w:rsid w:val="00C94700"/>
    <w:rsid w:val="00C94ED5"/>
    <w:rsid w:val="00C9727C"/>
    <w:rsid w:val="00CA12F6"/>
    <w:rsid w:val="00CA33CE"/>
    <w:rsid w:val="00CA4F47"/>
    <w:rsid w:val="00CA7F35"/>
    <w:rsid w:val="00CB1857"/>
    <w:rsid w:val="00CB23E9"/>
    <w:rsid w:val="00CB3A35"/>
    <w:rsid w:val="00CB407E"/>
    <w:rsid w:val="00CB4D0B"/>
    <w:rsid w:val="00CB5C46"/>
    <w:rsid w:val="00CC0358"/>
    <w:rsid w:val="00CC3A7F"/>
    <w:rsid w:val="00CC6CAB"/>
    <w:rsid w:val="00CD40DB"/>
    <w:rsid w:val="00CD4B8E"/>
    <w:rsid w:val="00CD73FF"/>
    <w:rsid w:val="00CE4E2D"/>
    <w:rsid w:val="00CF7440"/>
    <w:rsid w:val="00CF7FA9"/>
    <w:rsid w:val="00D0079F"/>
    <w:rsid w:val="00D00DCA"/>
    <w:rsid w:val="00D05517"/>
    <w:rsid w:val="00D06A24"/>
    <w:rsid w:val="00D07C49"/>
    <w:rsid w:val="00D11093"/>
    <w:rsid w:val="00D11B06"/>
    <w:rsid w:val="00D12414"/>
    <w:rsid w:val="00D2180E"/>
    <w:rsid w:val="00D2578D"/>
    <w:rsid w:val="00D266E0"/>
    <w:rsid w:val="00D26C40"/>
    <w:rsid w:val="00D32A97"/>
    <w:rsid w:val="00D3311B"/>
    <w:rsid w:val="00D341D7"/>
    <w:rsid w:val="00D34AB2"/>
    <w:rsid w:val="00D37594"/>
    <w:rsid w:val="00D409B9"/>
    <w:rsid w:val="00D40C59"/>
    <w:rsid w:val="00D42944"/>
    <w:rsid w:val="00D42F13"/>
    <w:rsid w:val="00D440DF"/>
    <w:rsid w:val="00D44777"/>
    <w:rsid w:val="00D472DE"/>
    <w:rsid w:val="00D512F7"/>
    <w:rsid w:val="00D52EC2"/>
    <w:rsid w:val="00D5356C"/>
    <w:rsid w:val="00D56430"/>
    <w:rsid w:val="00D56C29"/>
    <w:rsid w:val="00D61258"/>
    <w:rsid w:val="00D63477"/>
    <w:rsid w:val="00D64577"/>
    <w:rsid w:val="00D668E1"/>
    <w:rsid w:val="00D669B2"/>
    <w:rsid w:val="00D66B71"/>
    <w:rsid w:val="00D7337A"/>
    <w:rsid w:val="00D73946"/>
    <w:rsid w:val="00D73D12"/>
    <w:rsid w:val="00D7428D"/>
    <w:rsid w:val="00D75690"/>
    <w:rsid w:val="00D7674B"/>
    <w:rsid w:val="00D83314"/>
    <w:rsid w:val="00D863C2"/>
    <w:rsid w:val="00D86C8C"/>
    <w:rsid w:val="00D86E87"/>
    <w:rsid w:val="00D8735B"/>
    <w:rsid w:val="00D90C9F"/>
    <w:rsid w:val="00D9182A"/>
    <w:rsid w:val="00D94CEF"/>
    <w:rsid w:val="00D95535"/>
    <w:rsid w:val="00D96986"/>
    <w:rsid w:val="00D97E4B"/>
    <w:rsid w:val="00DA01D2"/>
    <w:rsid w:val="00DA4965"/>
    <w:rsid w:val="00DA4DC7"/>
    <w:rsid w:val="00DA6808"/>
    <w:rsid w:val="00DA7E4D"/>
    <w:rsid w:val="00DB118F"/>
    <w:rsid w:val="00DB17D0"/>
    <w:rsid w:val="00DB3C0D"/>
    <w:rsid w:val="00DB5BD5"/>
    <w:rsid w:val="00DB654C"/>
    <w:rsid w:val="00DB7DB0"/>
    <w:rsid w:val="00DC08C3"/>
    <w:rsid w:val="00DC2C94"/>
    <w:rsid w:val="00DD2935"/>
    <w:rsid w:val="00DD2AFE"/>
    <w:rsid w:val="00DD6643"/>
    <w:rsid w:val="00DD79D3"/>
    <w:rsid w:val="00DE0AFB"/>
    <w:rsid w:val="00DE2A94"/>
    <w:rsid w:val="00DE3681"/>
    <w:rsid w:val="00DE450A"/>
    <w:rsid w:val="00DE651C"/>
    <w:rsid w:val="00DE7AEB"/>
    <w:rsid w:val="00DF07DE"/>
    <w:rsid w:val="00DF2AF2"/>
    <w:rsid w:val="00DF2C17"/>
    <w:rsid w:val="00DF3181"/>
    <w:rsid w:val="00DF4AFB"/>
    <w:rsid w:val="00DF6709"/>
    <w:rsid w:val="00E10D39"/>
    <w:rsid w:val="00E1155D"/>
    <w:rsid w:val="00E11FBA"/>
    <w:rsid w:val="00E14442"/>
    <w:rsid w:val="00E16806"/>
    <w:rsid w:val="00E16D92"/>
    <w:rsid w:val="00E21553"/>
    <w:rsid w:val="00E22040"/>
    <w:rsid w:val="00E27F5A"/>
    <w:rsid w:val="00E373DB"/>
    <w:rsid w:val="00E375DB"/>
    <w:rsid w:val="00E4341C"/>
    <w:rsid w:val="00E44DB8"/>
    <w:rsid w:val="00E47884"/>
    <w:rsid w:val="00E518C0"/>
    <w:rsid w:val="00E51EC4"/>
    <w:rsid w:val="00E51F9C"/>
    <w:rsid w:val="00E537E1"/>
    <w:rsid w:val="00E550E0"/>
    <w:rsid w:val="00E5642A"/>
    <w:rsid w:val="00E564F0"/>
    <w:rsid w:val="00E6121E"/>
    <w:rsid w:val="00E670F1"/>
    <w:rsid w:val="00E678D8"/>
    <w:rsid w:val="00E67E22"/>
    <w:rsid w:val="00E726A5"/>
    <w:rsid w:val="00E73284"/>
    <w:rsid w:val="00E74CC9"/>
    <w:rsid w:val="00E8282C"/>
    <w:rsid w:val="00E84019"/>
    <w:rsid w:val="00E8409E"/>
    <w:rsid w:val="00E8692B"/>
    <w:rsid w:val="00E876CD"/>
    <w:rsid w:val="00E90E02"/>
    <w:rsid w:val="00E932B8"/>
    <w:rsid w:val="00E933F0"/>
    <w:rsid w:val="00EA3FC3"/>
    <w:rsid w:val="00EA508E"/>
    <w:rsid w:val="00EA72AD"/>
    <w:rsid w:val="00EB3609"/>
    <w:rsid w:val="00EB3AB3"/>
    <w:rsid w:val="00EB4DCA"/>
    <w:rsid w:val="00EB57D2"/>
    <w:rsid w:val="00EB6010"/>
    <w:rsid w:val="00EC13BA"/>
    <w:rsid w:val="00EC41F5"/>
    <w:rsid w:val="00EC5CF3"/>
    <w:rsid w:val="00ED0532"/>
    <w:rsid w:val="00ED0E99"/>
    <w:rsid w:val="00ED2FA1"/>
    <w:rsid w:val="00ED3A70"/>
    <w:rsid w:val="00ED47EA"/>
    <w:rsid w:val="00ED4CE0"/>
    <w:rsid w:val="00EE193E"/>
    <w:rsid w:val="00EE3E75"/>
    <w:rsid w:val="00EE626D"/>
    <w:rsid w:val="00EF30D9"/>
    <w:rsid w:val="00EF30FC"/>
    <w:rsid w:val="00EF3888"/>
    <w:rsid w:val="00EF43F6"/>
    <w:rsid w:val="00EF4B35"/>
    <w:rsid w:val="00F011C1"/>
    <w:rsid w:val="00F02669"/>
    <w:rsid w:val="00F12744"/>
    <w:rsid w:val="00F13E4D"/>
    <w:rsid w:val="00F179FF"/>
    <w:rsid w:val="00F2067F"/>
    <w:rsid w:val="00F21CA9"/>
    <w:rsid w:val="00F3178F"/>
    <w:rsid w:val="00F34FE8"/>
    <w:rsid w:val="00F35096"/>
    <w:rsid w:val="00F36F52"/>
    <w:rsid w:val="00F42096"/>
    <w:rsid w:val="00F509B0"/>
    <w:rsid w:val="00F549FB"/>
    <w:rsid w:val="00F559AD"/>
    <w:rsid w:val="00F56733"/>
    <w:rsid w:val="00F57615"/>
    <w:rsid w:val="00F57B5A"/>
    <w:rsid w:val="00F61D65"/>
    <w:rsid w:val="00F63207"/>
    <w:rsid w:val="00F641A3"/>
    <w:rsid w:val="00F64262"/>
    <w:rsid w:val="00F6547B"/>
    <w:rsid w:val="00F75620"/>
    <w:rsid w:val="00F762C6"/>
    <w:rsid w:val="00F77B70"/>
    <w:rsid w:val="00F82848"/>
    <w:rsid w:val="00F84F5B"/>
    <w:rsid w:val="00F87DDC"/>
    <w:rsid w:val="00F9030E"/>
    <w:rsid w:val="00F910DA"/>
    <w:rsid w:val="00F97EB5"/>
    <w:rsid w:val="00FA1A94"/>
    <w:rsid w:val="00FA3786"/>
    <w:rsid w:val="00FA404D"/>
    <w:rsid w:val="00FA5684"/>
    <w:rsid w:val="00FA62D6"/>
    <w:rsid w:val="00FA6A71"/>
    <w:rsid w:val="00FA6B7C"/>
    <w:rsid w:val="00FA7BC5"/>
    <w:rsid w:val="00FB09CF"/>
    <w:rsid w:val="00FB1884"/>
    <w:rsid w:val="00FB2C68"/>
    <w:rsid w:val="00FB3A5A"/>
    <w:rsid w:val="00FB3E40"/>
    <w:rsid w:val="00FB5ADF"/>
    <w:rsid w:val="00FB7932"/>
    <w:rsid w:val="00FB7CA7"/>
    <w:rsid w:val="00FC0964"/>
    <w:rsid w:val="00FC33E9"/>
    <w:rsid w:val="00FC5738"/>
    <w:rsid w:val="00FD351C"/>
    <w:rsid w:val="00FD5B15"/>
    <w:rsid w:val="00FE22C8"/>
    <w:rsid w:val="00FE5B98"/>
    <w:rsid w:val="00FE6362"/>
    <w:rsid w:val="00FE6636"/>
    <w:rsid w:val="00FF0C87"/>
    <w:rsid w:val="00FF5E2C"/>
    <w:rsid w:val="017E2E84"/>
    <w:rsid w:val="03087697"/>
    <w:rsid w:val="04820ADC"/>
    <w:rsid w:val="05504736"/>
    <w:rsid w:val="06045849"/>
    <w:rsid w:val="060751CC"/>
    <w:rsid w:val="06D10435"/>
    <w:rsid w:val="072F05E7"/>
    <w:rsid w:val="078D4189"/>
    <w:rsid w:val="083E779E"/>
    <w:rsid w:val="085A51A2"/>
    <w:rsid w:val="090774A7"/>
    <w:rsid w:val="0A0854D9"/>
    <w:rsid w:val="0C790A16"/>
    <w:rsid w:val="0CCF6679"/>
    <w:rsid w:val="0D0B3D64"/>
    <w:rsid w:val="0DC857B1"/>
    <w:rsid w:val="10A2275F"/>
    <w:rsid w:val="112F3D99"/>
    <w:rsid w:val="11421D1E"/>
    <w:rsid w:val="12452C2A"/>
    <w:rsid w:val="134D5474"/>
    <w:rsid w:val="14382F65"/>
    <w:rsid w:val="144E09DA"/>
    <w:rsid w:val="146815A6"/>
    <w:rsid w:val="15266CBA"/>
    <w:rsid w:val="15D010CB"/>
    <w:rsid w:val="160367FF"/>
    <w:rsid w:val="1647748F"/>
    <w:rsid w:val="184D7724"/>
    <w:rsid w:val="18EA56F8"/>
    <w:rsid w:val="18F831D3"/>
    <w:rsid w:val="19445F08"/>
    <w:rsid w:val="1A655B7D"/>
    <w:rsid w:val="1A71681F"/>
    <w:rsid w:val="1B7B153C"/>
    <w:rsid w:val="1BD0760D"/>
    <w:rsid w:val="1BFD774B"/>
    <w:rsid w:val="1C0240BF"/>
    <w:rsid w:val="1C8513AC"/>
    <w:rsid w:val="1C885E26"/>
    <w:rsid w:val="1CD3094E"/>
    <w:rsid w:val="1CD50306"/>
    <w:rsid w:val="1D9C6852"/>
    <w:rsid w:val="1DDF44AF"/>
    <w:rsid w:val="1E2867B6"/>
    <w:rsid w:val="1E9A6CF6"/>
    <w:rsid w:val="1EBB29E2"/>
    <w:rsid w:val="1ED93796"/>
    <w:rsid w:val="1F715655"/>
    <w:rsid w:val="20404B4A"/>
    <w:rsid w:val="216111B5"/>
    <w:rsid w:val="21F84D5B"/>
    <w:rsid w:val="221C625C"/>
    <w:rsid w:val="22767FCA"/>
    <w:rsid w:val="235002CB"/>
    <w:rsid w:val="23CA2D6C"/>
    <w:rsid w:val="23CD7231"/>
    <w:rsid w:val="23D94A67"/>
    <w:rsid w:val="243F5355"/>
    <w:rsid w:val="25A99EFE"/>
    <w:rsid w:val="26787DF0"/>
    <w:rsid w:val="26B80661"/>
    <w:rsid w:val="26E560A2"/>
    <w:rsid w:val="276568F7"/>
    <w:rsid w:val="28015D1F"/>
    <w:rsid w:val="2A2F19FC"/>
    <w:rsid w:val="2A7B3EF1"/>
    <w:rsid w:val="2C1540F4"/>
    <w:rsid w:val="2CFA69CA"/>
    <w:rsid w:val="2D054F5D"/>
    <w:rsid w:val="2D1B0183"/>
    <w:rsid w:val="2E222864"/>
    <w:rsid w:val="2E2670DA"/>
    <w:rsid w:val="2ED5DB33"/>
    <w:rsid w:val="2FCD3DF8"/>
    <w:rsid w:val="31C340F6"/>
    <w:rsid w:val="324F1280"/>
    <w:rsid w:val="32D16AF6"/>
    <w:rsid w:val="33C8776D"/>
    <w:rsid w:val="34336106"/>
    <w:rsid w:val="344572AC"/>
    <w:rsid w:val="3640095E"/>
    <w:rsid w:val="364958B7"/>
    <w:rsid w:val="37242EA7"/>
    <w:rsid w:val="37467F94"/>
    <w:rsid w:val="37FC5ED4"/>
    <w:rsid w:val="38677D19"/>
    <w:rsid w:val="38D17ADF"/>
    <w:rsid w:val="39AE76A2"/>
    <w:rsid w:val="3AA92860"/>
    <w:rsid w:val="3C5B7F27"/>
    <w:rsid w:val="3D5E35D3"/>
    <w:rsid w:val="3D766728"/>
    <w:rsid w:val="3E731800"/>
    <w:rsid w:val="3F110CA7"/>
    <w:rsid w:val="3FDEEC6E"/>
    <w:rsid w:val="3FE1257F"/>
    <w:rsid w:val="3FFF0DBA"/>
    <w:rsid w:val="406B4E96"/>
    <w:rsid w:val="41F0463F"/>
    <w:rsid w:val="43C71A8C"/>
    <w:rsid w:val="443C38A6"/>
    <w:rsid w:val="44900AF3"/>
    <w:rsid w:val="457C39E6"/>
    <w:rsid w:val="45B34191"/>
    <w:rsid w:val="46236315"/>
    <w:rsid w:val="46C97871"/>
    <w:rsid w:val="474A300A"/>
    <w:rsid w:val="477E47D8"/>
    <w:rsid w:val="489979A4"/>
    <w:rsid w:val="4A231D99"/>
    <w:rsid w:val="4B667DDC"/>
    <w:rsid w:val="4BF70A34"/>
    <w:rsid w:val="4C084778"/>
    <w:rsid w:val="4C4A20D3"/>
    <w:rsid w:val="4D9C2175"/>
    <w:rsid w:val="4DBF4516"/>
    <w:rsid w:val="4E0B137B"/>
    <w:rsid w:val="4EF60BF0"/>
    <w:rsid w:val="4F2337E0"/>
    <w:rsid w:val="4FB39208"/>
    <w:rsid w:val="4FFFD88F"/>
    <w:rsid w:val="502508BB"/>
    <w:rsid w:val="515E7B57"/>
    <w:rsid w:val="52A87A96"/>
    <w:rsid w:val="540D421F"/>
    <w:rsid w:val="54290784"/>
    <w:rsid w:val="542B04BF"/>
    <w:rsid w:val="55C76C1B"/>
    <w:rsid w:val="569E35DC"/>
    <w:rsid w:val="57D91936"/>
    <w:rsid w:val="585D25A8"/>
    <w:rsid w:val="58653F51"/>
    <w:rsid w:val="586E207E"/>
    <w:rsid w:val="589E77A3"/>
    <w:rsid w:val="591A035E"/>
    <w:rsid w:val="5A5F6122"/>
    <w:rsid w:val="5ABF326E"/>
    <w:rsid w:val="5B2E1902"/>
    <w:rsid w:val="5B2F5B72"/>
    <w:rsid w:val="5B4058A6"/>
    <w:rsid w:val="5BE2525D"/>
    <w:rsid w:val="5C367357"/>
    <w:rsid w:val="5C7D12D3"/>
    <w:rsid w:val="5D03266C"/>
    <w:rsid w:val="5F0D2A50"/>
    <w:rsid w:val="5F557317"/>
    <w:rsid w:val="5FF16410"/>
    <w:rsid w:val="60F57A7B"/>
    <w:rsid w:val="613034F6"/>
    <w:rsid w:val="615238B1"/>
    <w:rsid w:val="615A7643"/>
    <w:rsid w:val="61DC5AC7"/>
    <w:rsid w:val="6202183E"/>
    <w:rsid w:val="623436EE"/>
    <w:rsid w:val="62D25BF8"/>
    <w:rsid w:val="62EE40D6"/>
    <w:rsid w:val="632161B4"/>
    <w:rsid w:val="646435F0"/>
    <w:rsid w:val="64AF7CA6"/>
    <w:rsid w:val="66A90CFB"/>
    <w:rsid w:val="66B33247"/>
    <w:rsid w:val="675063D5"/>
    <w:rsid w:val="67A5484F"/>
    <w:rsid w:val="67D14E93"/>
    <w:rsid w:val="67EF3AB8"/>
    <w:rsid w:val="687235C1"/>
    <w:rsid w:val="6C467142"/>
    <w:rsid w:val="6C6D2E49"/>
    <w:rsid w:val="6CAA276E"/>
    <w:rsid w:val="6CB14559"/>
    <w:rsid w:val="6CDA3DB4"/>
    <w:rsid w:val="6CE16E6B"/>
    <w:rsid w:val="6D4A2C62"/>
    <w:rsid w:val="6D5949A3"/>
    <w:rsid w:val="6F5A2F04"/>
    <w:rsid w:val="6FAD0F42"/>
    <w:rsid w:val="6FAE09D7"/>
    <w:rsid w:val="70806CC9"/>
    <w:rsid w:val="70E23E91"/>
    <w:rsid w:val="711530F2"/>
    <w:rsid w:val="71584C06"/>
    <w:rsid w:val="718E6F09"/>
    <w:rsid w:val="71926986"/>
    <w:rsid w:val="71B34C88"/>
    <w:rsid w:val="731B0486"/>
    <w:rsid w:val="738F115A"/>
    <w:rsid w:val="752F3AB5"/>
    <w:rsid w:val="75734460"/>
    <w:rsid w:val="75FF08F2"/>
    <w:rsid w:val="7677BA0B"/>
    <w:rsid w:val="7682346D"/>
    <w:rsid w:val="76A823C2"/>
    <w:rsid w:val="77495D38"/>
    <w:rsid w:val="77CA5ED6"/>
    <w:rsid w:val="792F7FF1"/>
    <w:rsid w:val="7A7B1F5D"/>
    <w:rsid w:val="7AD10FBC"/>
    <w:rsid w:val="7ADE7952"/>
    <w:rsid w:val="7C127843"/>
    <w:rsid w:val="7D43322A"/>
    <w:rsid w:val="7D647E47"/>
    <w:rsid w:val="7D8B20AD"/>
    <w:rsid w:val="7ED7078B"/>
    <w:rsid w:val="7F0740F7"/>
    <w:rsid w:val="7F3F1550"/>
    <w:rsid w:val="7F5B94DE"/>
    <w:rsid w:val="7F78540D"/>
    <w:rsid w:val="7F7F6C9A"/>
    <w:rsid w:val="7FB57E17"/>
    <w:rsid w:val="7FFF4389"/>
    <w:rsid w:val="917FF533"/>
    <w:rsid w:val="A7AF04A5"/>
    <w:rsid w:val="AEFB5038"/>
    <w:rsid w:val="BEBE88A2"/>
    <w:rsid w:val="CBFA8376"/>
    <w:rsid w:val="D5CDC30A"/>
    <w:rsid w:val="DBF76EA5"/>
    <w:rsid w:val="E7FFD4EF"/>
    <w:rsid w:val="F1E1EA2F"/>
    <w:rsid w:val="F6775223"/>
    <w:rsid w:val="F7EF2A25"/>
    <w:rsid w:val="FA5DA382"/>
    <w:rsid w:val="FD5B22CE"/>
    <w:rsid w:val="FEDFCEB9"/>
    <w:rsid w:val="FF9F1773"/>
    <w:rsid w:val="FFE62A4D"/>
    <w:rsid w:val="FFFF27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46"/>
    <w:semiHidden/>
    <w:unhideWhenUsed/>
    <w:qFormat/>
    <w:uiPriority w:val="99"/>
    <w:pPr>
      <w:ind w:left="100" w:leftChars="2500"/>
    </w:pPr>
  </w:style>
  <w:style w:type="paragraph" w:styleId="3">
    <w:name w:val="Balloon Text"/>
    <w:basedOn w:val="1"/>
    <w:link w:val="3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framePr w:hSpace="180" w:wrap="around" w:vAnchor="margin" w:hAnchor="text" w:y="525"/>
      <w:widowControl/>
      <w:shd w:val="clear" w:color="auto" w:fill="FFFFFF"/>
      <w:spacing w:line="360" w:lineRule="exact"/>
      <w:ind w:right="-90" w:firstLine="512" w:firstLineChars="200"/>
    </w:pPr>
    <w:rPr>
      <w:rFonts w:ascii="黑体" w:hAnsi="黑体" w:eastAsia="黑体"/>
      <w:kern w:val="0"/>
      <w:sz w:val="26"/>
      <w:szCs w:val="28"/>
    </w:rPr>
  </w:style>
  <w:style w:type="character" w:styleId="9">
    <w:name w:val="Strong"/>
    <w:qFormat/>
    <w:uiPriority w:val="0"/>
    <w:rPr>
      <w:b/>
      <w:bCs/>
    </w:rPr>
  </w:style>
  <w:style w:type="character" w:styleId="10">
    <w:name w:val="page number"/>
    <w:qFormat/>
    <w:uiPriority w:val="0"/>
  </w:style>
  <w:style w:type="character" w:styleId="11">
    <w:name w:val="FollowedHyperlink"/>
    <w:basedOn w:val="8"/>
    <w:semiHidden/>
    <w:unhideWhenUsed/>
    <w:qFormat/>
    <w:uiPriority w:val="99"/>
    <w:rPr>
      <w:color w:val="333333"/>
      <w:u w:val="none"/>
    </w:rPr>
  </w:style>
  <w:style w:type="character" w:styleId="12">
    <w:name w:val="Hyperlink"/>
    <w:basedOn w:val="8"/>
    <w:unhideWhenUsed/>
    <w:qFormat/>
    <w:uiPriority w:val="99"/>
    <w:rPr>
      <w:color w:val="333333"/>
      <w:u w:val="none"/>
    </w:rPr>
  </w:style>
  <w:style w:type="character" w:customStyle="1" w:styleId="13">
    <w:name w:val="页眉 Char"/>
    <w:basedOn w:val="8"/>
    <w:link w:val="5"/>
    <w:qFormat/>
    <w:uiPriority w:val="99"/>
    <w:rPr>
      <w:kern w:val="2"/>
      <w:sz w:val="18"/>
      <w:szCs w:val="18"/>
    </w:rPr>
  </w:style>
  <w:style w:type="character" w:customStyle="1" w:styleId="14">
    <w:name w:val="页脚 Char"/>
    <w:basedOn w:val="8"/>
    <w:link w:val="4"/>
    <w:qFormat/>
    <w:uiPriority w:val="99"/>
    <w:rPr>
      <w:kern w:val="2"/>
      <w:sz w:val="18"/>
      <w:szCs w:val="18"/>
    </w:rPr>
  </w:style>
  <w:style w:type="character" w:customStyle="1" w:styleId="15">
    <w:name w:val="tit16"/>
    <w:basedOn w:val="8"/>
    <w:qFormat/>
    <w:uiPriority w:val="0"/>
    <w:rPr>
      <w:b/>
      <w:bCs/>
      <w:color w:val="333333"/>
      <w:sz w:val="39"/>
      <w:szCs w:val="39"/>
    </w:rPr>
  </w:style>
  <w:style w:type="character" w:customStyle="1" w:styleId="16">
    <w:name w:val="yjr"/>
    <w:basedOn w:val="8"/>
    <w:qFormat/>
    <w:uiPriority w:val="0"/>
  </w:style>
  <w:style w:type="character" w:customStyle="1" w:styleId="17">
    <w:name w:val="tyhl"/>
    <w:basedOn w:val="8"/>
    <w:qFormat/>
    <w:uiPriority w:val="0"/>
    <w:rPr>
      <w:shd w:val="clear" w:color="auto" w:fill="FFFFFF"/>
    </w:rPr>
  </w:style>
  <w:style w:type="character" w:customStyle="1" w:styleId="18">
    <w:name w:val="red"/>
    <w:basedOn w:val="8"/>
    <w:qFormat/>
    <w:uiPriority w:val="0"/>
    <w:rPr>
      <w:color w:val="E33938"/>
      <w:u w:val="single"/>
    </w:rPr>
  </w:style>
  <w:style w:type="character" w:customStyle="1" w:styleId="19">
    <w:name w:val="red1"/>
    <w:basedOn w:val="8"/>
    <w:qFormat/>
    <w:uiPriority w:val="0"/>
    <w:rPr>
      <w:color w:val="E1211F"/>
    </w:rPr>
  </w:style>
  <w:style w:type="character" w:customStyle="1" w:styleId="20">
    <w:name w:val="red2"/>
    <w:basedOn w:val="8"/>
    <w:qFormat/>
    <w:uiPriority w:val="0"/>
    <w:rPr>
      <w:color w:val="E1211F"/>
    </w:rPr>
  </w:style>
  <w:style w:type="character" w:customStyle="1" w:styleId="21">
    <w:name w:val="red3"/>
    <w:basedOn w:val="8"/>
    <w:qFormat/>
    <w:uiPriority w:val="0"/>
    <w:rPr>
      <w:color w:val="E1211F"/>
      <w:u w:val="single"/>
    </w:rPr>
  </w:style>
  <w:style w:type="character" w:customStyle="1" w:styleId="22">
    <w:name w:val="red4"/>
    <w:basedOn w:val="8"/>
    <w:qFormat/>
    <w:uiPriority w:val="0"/>
    <w:rPr>
      <w:color w:val="E1211F"/>
    </w:rPr>
  </w:style>
  <w:style w:type="character" w:customStyle="1" w:styleId="23">
    <w:name w:val="red5"/>
    <w:basedOn w:val="8"/>
    <w:qFormat/>
    <w:uiPriority w:val="0"/>
    <w:rPr>
      <w:color w:val="E1211F"/>
    </w:rPr>
  </w:style>
  <w:style w:type="character" w:customStyle="1" w:styleId="24">
    <w:name w:val="yjl"/>
    <w:basedOn w:val="8"/>
    <w:qFormat/>
    <w:uiPriority w:val="0"/>
    <w:rPr>
      <w:color w:val="999999"/>
    </w:rPr>
  </w:style>
  <w:style w:type="character" w:customStyle="1" w:styleId="25">
    <w:name w:val="cur"/>
    <w:basedOn w:val="8"/>
    <w:qFormat/>
    <w:uiPriority w:val="0"/>
    <w:rPr>
      <w:shd w:val="clear" w:color="auto" w:fill="FFFFFF"/>
    </w:rPr>
  </w:style>
  <w:style w:type="character" w:customStyle="1" w:styleId="26">
    <w:name w:val="cur1"/>
    <w:basedOn w:val="8"/>
    <w:qFormat/>
    <w:uiPriority w:val="0"/>
    <w:rPr>
      <w:color w:val="3354A2"/>
    </w:rPr>
  </w:style>
  <w:style w:type="character" w:customStyle="1" w:styleId="27">
    <w:name w:val="cur2"/>
    <w:basedOn w:val="8"/>
    <w:qFormat/>
    <w:uiPriority w:val="0"/>
    <w:rPr>
      <w:shd w:val="clear" w:color="auto" w:fill="0662B1"/>
    </w:rPr>
  </w:style>
  <w:style w:type="character" w:customStyle="1" w:styleId="28">
    <w:name w:val="con4"/>
    <w:basedOn w:val="8"/>
    <w:qFormat/>
    <w:uiPriority w:val="0"/>
  </w:style>
  <w:style w:type="character" w:customStyle="1" w:styleId="29">
    <w:name w:val="hover46"/>
    <w:basedOn w:val="8"/>
    <w:qFormat/>
    <w:uiPriority w:val="0"/>
    <w:rPr>
      <w:b/>
      <w:bCs/>
    </w:rPr>
  </w:style>
  <w:style w:type="character" w:customStyle="1" w:styleId="30">
    <w:name w:val="name"/>
    <w:basedOn w:val="8"/>
    <w:qFormat/>
    <w:uiPriority w:val="0"/>
    <w:rPr>
      <w:color w:val="2760B7"/>
    </w:rPr>
  </w:style>
  <w:style w:type="character" w:customStyle="1" w:styleId="31">
    <w:name w:val="yj-time2"/>
    <w:basedOn w:val="8"/>
    <w:qFormat/>
    <w:uiPriority w:val="0"/>
    <w:rPr>
      <w:color w:val="AAAAAA"/>
      <w:sz w:val="18"/>
      <w:szCs w:val="18"/>
    </w:rPr>
  </w:style>
  <w:style w:type="character" w:customStyle="1" w:styleId="32">
    <w:name w:val="yj-time3"/>
    <w:basedOn w:val="8"/>
    <w:qFormat/>
    <w:uiPriority w:val="0"/>
    <w:rPr>
      <w:color w:val="AAAAAA"/>
      <w:sz w:val="18"/>
      <w:szCs w:val="18"/>
    </w:rPr>
  </w:style>
  <w:style w:type="character" w:customStyle="1" w:styleId="33">
    <w:name w:val="yj-blue"/>
    <w:basedOn w:val="8"/>
    <w:qFormat/>
    <w:uiPriority w:val="0"/>
    <w:rPr>
      <w:b/>
      <w:bCs/>
      <w:color w:val="FFFFFF"/>
      <w:sz w:val="21"/>
      <w:szCs w:val="21"/>
      <w:shd w:val="clear" w:color="auto" w:fill="1E84CB"/>
    </w:rPr>
  </w:style>
  <w:style w:type="character" w:customStyle="1" w:styleId="34">
    <w:name w:val="w100"/>
    <w:basedOn w:val="8"/>
    <w:qFormat/>
    <w:uiPriority w:val="0"/>
  </w:style>
  <w:style w:type="character" w:customStyle="1" w:styleId="35">
    <w:name w:val="yj-time"/>
    <w:basedOn w:val="8"/>
    <w:qFormat/>
    <w:uiPriority w:val="0"/>
    <w:rPr>
      <w:color w:val="AAAAAA"/>
      <w:sz w:val="18"/>
      <w:szCs w:val="18"/>
    </w:rPr>
  </w:style>
  <w:style w:type="character" w:customStyle="1" w:styleId="36">
    <w:name w:val="hover44"/>
    <w:basedOn w:val="8"/>
    <w:qFormat/>
    <w:uiPriority w:val="0"/>
    <w:rPr>
      <w:b/>
      <w:bCs/>
    </w:rPr>
  </w:style>
  <w:style w:type="character" w:customStyle="1" w:styleId="37">
    <w:name w:val="tit18"/>
    <w:basedOn w:val="8"/>
    <w:qFormat/>
    <w:uiPriority w:val="0"/>
    <w:rPr>
      <w:b/>
      <w:bCs/>
      <w:color w:val="333333"/>
      <w:sz w:val="39"/>
      <w:szCs w:val="39"/>
    </w:rPr>
  </w:style>
  <w:style w:type="character" w:customStyle="1" w:styleId="38">
    <w:name w:val="批注框文本 Char"/>
    <w:basedOn w:val="8"/>
    <w:link w:val="3"/>
    <w:semiHidden/>
    <w:qFormat/>
    <w:uiPriority w:val="99"/>
    <w:rPr>
      <w:kern w:val="2"/>
      <w:sz w:val="18"/>
      <w:szCs w:val="18"/>
    </w:rPr>
  </w:style>
  <w:style w:type="character" w:customStyle="1" w:styleId="39">
    <w:name w:val="未处理的提及1"/>
    <w:semiHidden/>
    <w:unhideWhenUsed/>
    <w:qFormat/>
    <w:uiPriority w:val="99"/>
    <w:rPr>
      <w:color w:val="605E5C"/>
      <w:shd w:val="clear" w:color="auto" w:fill="E1DFDD"/>
    </w:rPr>
  </w:style>
  <w:style w:type="character" w:customStyle="1" w:styleId="40">
    <w:name w:val="Footer Char"/>
    <w:qFormat/>
    <w:locked/>
    <w:uiPriority w:val="99"/>
    <w:rPr>
      <w:sz w:val="18"/>
    </w:rPr>
  </w:style>
  <w:style w:type="character" w:customStyle="1" w:styleId="41">
    <w:name w:val="Header Char"/>
    <w:qFormat/>
    <w:locked/>
    <w:uiPriority w:val="99"/>
    <w:rPr>
      <w:sz w:val="18"/>
    </w:rPr>
  </w:style>
  <w:style w:type="character" w:customStyle="1" w:styleId="42">
    <w:name w:val="Footer Char1"/>
    <w:semiHidden/>
    <w:qFormat/>
    <w:locked/>
    <w:uiPriority w:val="99"/>
    <w:rPr>
      <w:rFonts w:ascii="Times New Roman" w:hAnsi="Times New Roman" w:cs="Times New Roman"/>
      <w:sz w:val="18"/>
      <w:szCs w:val="18"/>
    </w:rPr>
  </w:style>
  <w:style w:type="character" w:customStyle="1" w:styleId="43">
    <w:name w:val="Header Char1"/>
    <w:semiHidden/>
    <w:qFormat/>
    <w:locked/>
    <w:uiPriority w:val="99"/>
    <w:rPr>
      <w:rFonts w:ascii="Times New Roman" w:hAnsi="Times New Roman" w:cs="Times New Roman"/>
      <w:sz w:val="18"/>
      <w:szCs w:val="18"/>
    </w:rPr>
  </w:style>
  <w:style w:type="paragraph" w:styleId="44">
    <w:name w:val="List Paragraph"/>
    <w:basedOn w:val="1"/>
    <w:unhideWhenUsed/>
    <w:qFormat/>
    <w:uiPriority w:val="99"/>
    <w:pPr>
      <w:ind w:firstLine="420" w:firstLineChars="200"/>
    </w:pPr>
  </w:style>
  <w:style w:type="character" w:customStyle="1" w:styleId="45">
    <w:name w:val="未处理的提及11"/>
    <w:semiHidden/>
    <w:unhideWhenUsed/>
    <w:qFormat/>
    <w:uiPriority w:val="99"/>
    <w:rPr>
      <w:color w:val="605E5C"/>
      <w:shd w:val="clear" w:color="auto" w:fill="E1DFDD"/>
    </w:rPr>
  </w:style>
  <w:style w:type="character" w:customStyle="1" w:styleId="46">
    <w:name w:val="日期 Char"/>
    <w:basedOn w:val="8"/>
    <w:link w:val="2"/>
    <w:semiHidden/>
    <w:qFormat/>
    <w:uiPriority w:val="99"/>
    <w:rPr>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923</Words>
  <Characters>5262</Characters>
  <Lines>43</Lines>
  <Paragraphs>12</Paragraphs>
  <TotalTime>4</TotalTime>
  <ScaleCrop>false</ScaleCrop>
  <LinksUpToDate>false</LinksUpToDate>
  <CharactersWithSpaces>6173</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2024-04-22T10:46:00Z</dcterms:created>
  <dc:creator>Windows 用户</dc:creator>
  <cp:lastModifiedBy>lenovo</cp:lastModifiedBy>
  <cp:lastPrinted>2025-03-20T10:03:00Z</cp:lastPrinted>
  <dcterms:modified xsi:type="dcterms:W3CDTF">2025-03-26T09:29:31Z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CF05678A51DD4BF2A252C91A248DB999_13</vt:lpwstr>
  </property>
  <property fmtid="{D5CDD505-2E9C-101B-9397-08002B2CF9AE}" pid="4" name="KSOTemplateDocerSaveRecord">
    <vt:lpwstr>eyJoZGlkIjoiYTBhYzQ5YzUyN2JlNGZiN2RhOTBkNTU2NjAzODdhNjciLCJ1c2VySWQiOiIxMDQ3ODE4MTE0In0=</vt:lpwstr>
  </property>
</Properties>
</file>