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E16D4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安东投资控股集团有限公司2025年公开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计划表</w:t>
      </w:r>
    </w:p>
    <w:tbl>
      <w:tblPr>
        <w:tblStyle w:val="3"/>
        <w:tblpPr w:leftFromText="180" w:rightFromText="180" w:vertAnchor="text" w:horzAnchor="page" w:tblpX="1406" w:tblpY="440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318"/>
        <w:gridCol w:w="1261"/>
        <w:gridCol w:w="878"/>
        <w:gridCol w:w="4905"/>
        <w:gridCol w:w="4905"/>
      </w:tblGrid>
      <w:tr w14:paraId="12CB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4" w:type="dxa"/>
          </w:tcPr>
          <w:p w14:paraId="34A0842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18" w:type="dxa"/>
            <w:vAlign w:val="center"/>
          </w:tcPr>
          <w:p w14:paraId="5A4DD92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招聘部门</w:t>
            </w:r>
          </w:p>
          <w:p w14:paraId="14F3083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（单位）</w:t>
            </w:r>
          </w:p>
        </w:tc>
        <w:tc>
          <w:tcPr>
            <w:tcW w:w="1261" w:type="dxa"/>
            <w:vAlign w:val="center"/>
          </w:tcPr>
          <w:p w14:paraId="55A2865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878" w:type="dxa"/>
            <w:vAlign w:val="center"/>
          </w:tcPr>
          <w:p w14:paraId="729CCC7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4905" w:type="dxa"/>
            <w:vAlign w:val="center"/>
          </w:tcPr>
          <w:p w14:paraId="083070F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4905" w:type="dxa"/>
            <w:vAlign w:val="center"/>
          </w:tcPr>
          <w:p w14:paraId="7EB9E8B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岗位要求</w:t>
            </w:r>
          </w:p>
        </w:tc>
      </w:tr>
      <w:tr w14:paraId="36E1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904" w:type="dxa"/>
            <w:vAlign w:val="center"/>
          </w:tcPr>
          <w:p w14:paraId="0884A9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14:paraId="50A57E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安东投资控股集团有限公司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财务中心</w:t>
            </w:r>
          </w:p>
        </w:tc>
        <w:tc>
          <w:tcPr>
            <w:tcW w:w="1261" w:type="dxa"/>
            <w:vAlign w:val="center"/>
          </w:tcPr>
          <w:p w14:paraId="59644D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核算会计</w:t>
            </w:r>
          </w:p>
        </w:tc>
        <w:tc>
          <w:tcPr>
            <w:tcW w:w="878" w:type="dxa"/>
            <w:vAlign w:val="center"/>
          </w:tcPr>
          <w:p w14:paraId="4D2516C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05" w:type="dxa"/>
            <w:vAlign w:val="center"/>
          </w:tcPr>
          <w:p w14:paraId="042C0F32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1.依据公司财务管理制度和业务流程，严格执行各项财务政策、法律法规；</w:t>
            </w:r>
          </w:p>
          <w:p w14:paraId="6AEA6ED7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2.审核各类原始单据，并根据各类单据编制会计凭证；</w:t>
            </w:r>
          </w:p>
          <w:p w14:paraId="246A4D09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3.负责公司各类财务相关报表的编制工作，并按要求及时准确报送；负责预算、资金执行情况等报表的编制及分析工作；</w:t>
            </w:r>
          </w:p>
          <w:p w14:paraId="21FFD081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4.负责公司税收、统计、快报等申报工作；</w:t>
            </w:r>
          </w:p>
          <w:p w14:paraId="35BB69BD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5.负责会计凭证、账簿和其他会计资料的收集整理归档工作；</w:t>
            </w:r>
          </w:p>
          <w:p w14:paraId="672492BE"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6.协助融资、审计、合同管理等业务以及其他交办的临时工作。</w:t>
            </w:r>
          </w:p>
        </w:tc>
        <w:tc>
          <w:tcPr>
            <w:tcW w:w="4905" w:type="dxa"/>
            <w:vAlign w:val="center"/>
          </w:tcPr>
          <w:p w14:paraId="20AB7390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1.年龄35周岁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CE4C4F1"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及以上学历，财务管理、会计学、审计学等相关专业；</w:t>
            </w:r>
          </w:p>
          <w:p w14:paraId="6C1AA74F"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3.持有初级及以上会计资格证书、具备2年及以上财务核算、财务管理等工作经验；</w:t>
            </w:r>
          </w:p>
          <w:p w14:paraId="60191079">
            <w:pPr>
              <w:jc w:val="lef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4.熟悉企业财务管理、预算管理、会计核算、成本核算、内部控制、财务分析报告等财务工作基本要求，熟悉国家财经法规，熟悉政府或企业财务制度和政府或企业会计准则；</w:t>
            </w:r>
          </w:p>
          <w:p w14:paraId="41F68210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.大局意识强，服从工作安排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912A45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特别优秀者，可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适当放宽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条件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5E5AF9E">
            <w:pPr>
              <w:jc w:val="left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B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2" w:hRule="atLeast"/>
        </w:trPr>
        <w:tc>
          <w:tcPr>
            <w:tcW w:w="904" w:type="dxa"/>
            <w:shd w:val="clear" w:color="auto" w:fill="auto"/>
            <w:vAlign w:val="center"/>
          </w:tcPr>
          <w:p w14:paraId="5430E903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7833B75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东至安东大渡口供应链管理</w:t>
            </w:r>
          </w:p>
          <w:p w14:paraId="50A15542"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有限公司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6E566B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业务拓展</w:t>
            </w:r>
          </w:p>
          <w:p w14:paraId="0DAC1FF7">
            <w:pPr>
              <w:spacing w:line="400" w:lineRule="exact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专员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7C8112A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675EBCF3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协助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相关部门开发新业务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及维护日常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 w14:paraId="3B51E845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</w:rPr>
              <w:t>深入挖掘客户需求，提供个性化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解决</w:t>
            </w:r>
            <w:r>
              <w:rPr>
                <w:rFonts w:ascii="仿宋" w:hAnsi="仿宋" w:eastAsia="仿宋"/>
                <w:sz w:val="24"/>
                <w:szCs w:val="24"/>
              </w:rPr>
              <w:t>方案，建立并维护良好的客户关系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 w14:paraId="2308A183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sz w:val="24"/>
                <w:szCs w:val="24"/>
              </w:rPr>
              <w:t>定期进行市场调研，分析商业动态，并提供数据支持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 w14:paraId="347D3022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</w:t>
            </w:r>
            <w:r>
              <w:rPr>
                <w:rFonts w:ascii="仿宋" w:hAnsi="仿宋" w:eastAsia="仿宋"/>
                <w:sz w:val="24"/>
                <w:szCs w:val="24"/>
              </w:rPr>
              <w:t>定期汇报业务进展，完成报告及相关数据分析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 w14:paraId="09825B2D"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5.完成直接领导布置的其他工作事项。</w:t>
            </w:r>
          </w:p>
          <w:p w14:paraId="3EB8A4F5">
            <w:pPr>
              <w:pStyle w:val="5"/>
              <w:spacing w:line="400" w:lineRule="exact"/>
              <w:ind w:firstLine="480" w:firstLineChars="200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66F1C78E"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年龄35周岁及以下，本科及以上学历且具有相关学士学位证书，经济学、市场营销、贸易等经济类相关专业或理工科专业但有相关工作经验;</w:t>
            </w:r>
          </w:p>
          <w:p w14:paraId="598E76C9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具有2年及以上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工作经验；</w:t>
            </w:r>
          </w:p>
          <w:p w14:paraId="349FD057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熟悉业务拓展及全流程维护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熟练运用各种办公软件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 w14:paraId="4FBFC8E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具备良好的沟通能力、严谨的工作态度和团队合作精神，责任心强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较强的市场分析能力、客户服务意识及自我驱动力；</w:t>
            </w:r>
          </w:p>
          <w:p w14:paraId="41DDB8B5">
            <w:pPr>
              <w:spacing w:line="400" w:lineRule="exact"/>
              <w:jc w:val="left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.具备优秀英文能力、持有C类驾驶证者优先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。</w:t>
            </w:r>
          </w:p>
          <w:p w14:paraId="60C7F2FF">
            <w:pPr>
              <w:pStyle w:val="5"/>
              <w:spacing w:line="400" w:lineRule="exact"/>
              <w:ind w:left="360" w:leftChars="0" w:firstLine="0" w:firstLineChars="0"/>
              <w:jc w:val="left"/>
              <w:rPr>
                <w:rFonts w:hint="default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6A56A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33D8834-92DA-44D7-A7E4-6CB321ECC8C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5BCCA52-066A-483F-839F-9BCA44A5BE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90EBD2-4DD7-499E-8DF1-BA47AD5A251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8B68F"/>
    <w:multiLevelType w:val="singleLevel"/>
    <w:tmpl w:val="1068B6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E2873"/>
    <w:rsid w:val="324015FF"/>
    <w:rsid w:val="365D24A8"/>
    <w:rsid w:val="3C7B5066"/>
    <w:rsid w:val="479413BA"/>
    <w:rsid w:val="58B46628"/>
    <w:rsid w:val="665663CE"/>
    <w:rsid w:val="6C7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764</Characters>
  <Lines>0</Lines>
  <Paragraphs>0</Paragraphs>
  <TotalTime>1</TotalTime>
  <ScaleCrop>false</ScaleCrop>
  <LinksUpToDate>false</LinksUpToDate>
  <CharactersWithSpaces>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2025-03-18T01:30:00Z</dcterms:created>
  <dc:creator>Lenovo</dc:creator>
  <cp:lastModifiedBy>王小花</cp:lastModifiedBy>
  <dcterms:modified xsi:type="dcterms:W3CDTF">2025-03-20T09:55:40Z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eyJoZGlkIjoiYWJmNzYxN2MwYzNkMDVmODFiZGM3OGI1NDJjNmJkNTgiLCJ1c2VySWQiOiI1NDQ3NzE0NDAifQ==</vt:lpwstr>
  </property>
  <property fmtid="{D5CDD505-2E9C-101B-9397-08002B2CF9AE}" pid="4" name="ICV">
    <vt:lpwstr>BBFCE521D40A4B5BB56CB062901480EA_12</vt:lpwstr>
  </property>
</Properties>
</file>