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9D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 w14:paraId="7928DA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肃北蒙古族自治县消防救援大队</w:t>
      </w:r>
      <w:bookmarkStart w:id="0" w:name="_GoBack"/>
      <w:bookmarkEnd w:id="0"/>
    </w:p>
    <w:p w14:paraId="42C11B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公开招聘政府专职消防员体能测试</w:t>
      </w:r>
    </w:p>
    <w:p w14:paraId="4D43D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/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项目及标准（男）</w:t>
      </w:r>
    </w:p>
    <w:p w14:paraId="463A6A3E"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37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19"/>
      </w:tblGrid>
      <w:tr w14:paraId="64D6A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50C1A6BC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7584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0996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EC27CE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备注</w:t>
            </w:r>
          </w:p>
        </w:tc>
      </w:tr>
      <w:tr w14:paraId="729C6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A6FC2DC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C50E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4D44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C68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0306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753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524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C05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E78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3944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4685E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10分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BD6F86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58D36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51ADE829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1000米跑</w:t>
            </w:r>
          </w:p>
          <w:p w14:paraId="0D225D08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CD4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′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4EA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92C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B759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823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9067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7B0D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A690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016D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3′15″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798A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3′40″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DB0D0C"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58163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394DACB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968D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.在跑道或平地上标出起点线，考生从起点线处听到起跑口令后起跑，完成1000米距离到达终点线，记录时间。</w:t>
            </w:r>
          </w:p>
          <w:p w14:paraId="038FBAFB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.考核以完成时间计算成绩。</w:t>
            </w:r>
          </w:p>
          <w:p w14:paraId="31E8DD13">
            <w:pPr>
              <w:adjustRightInd w:val="0"/>
              <w:snapToGrid w:val="0"/>
              <w:spacing w:line="280" w:lineRule="exact"/>
              <w:ind w:firstLine="440" w:firstLineChars="200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.得分超出10分的，每递减5秒增加1分，最高15分。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33E3087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82F0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7234764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单杠引体向上（次/2分钟）</w:t>
            </w:r>
          </w:p>
        </w:tc>
        <w:tc>
          <w:tcPr>
            <w:tcW w:w="937" w:type="dxa"/>
            <w:noWrap w:val="0"/>
            <w:vAlign w:val="center"/>
          </w:tcPr>
          <w:p w14:paraId="10438590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-</w:t>
            </w:r>
          </w:p>
        </w:tc>
        <w:tc>
          <w:tcPr>
            <w:tcW w:w="740" w:type="dxa"/>
            <w:noWrap w:val="0"/>
            <w:vAlign w:val="center"/>
          </w:tcPr>
          <w:p w14:paraId="56AAD896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2E9194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6800AA1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5C6DBFC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7EE350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4B7F952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4352FAC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F447450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FA81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667F3F">
            <w:pPr>
              <w:adjustRightInd w:val="0"/>
              <w:snapToGrid w:val="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47844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091EAE6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0072109F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 w14:paraId="333F1DA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.考核以完成次数计算成绩。</w:t>
            </w:r>
          </w:p>
          <w:p w14:paraId="2053D38E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.得分超出10分的，每递增2次增加1分，最高15分。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77D15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586E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4E59016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俯卧撑</w:t>
            </w:r>
          </w:p>
          <w:p w14:paraId="5996771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（次/2分钟）</w:t>
            </w:r>
          </w:p>
        </w:tc>
        <w:tc>
          <w:tcPr>
            <w:tcW w:w="937" w:type="dxa"/>
            <w:tcBorders>
              <w:right w:val="single" w:color="auto" w:sz="4" w:space="0"/>
            </w:tcBorders>
            <w:noWrap w:val="0"/>
            <w:vAlign w:val="center"/>
          </w:tcPr>
          <w:p w14:paraId="75D616FA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E11CA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4108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CB6F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463F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DF6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FDCA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32A4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448C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718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42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93151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65F33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45016CBA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3D0A71F4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23909405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.得分超出10分的，每递增6次增加1分，最高15分。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42608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6D787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95CCAB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100米跑（秒）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CB8B">
            <w:pPr>
              <w:adjustRightInd w:val="0"/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050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E907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536F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2FBD4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9346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B987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AB5F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0A45A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A9E5"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D24CFA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29364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05BBE588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5E70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.在100米长直线跑道上标出起点线和终点线，考生从起点线处听到起跑口令后起跑，通过终点线记录时间。</w:t>
            </w:r>
          </w:p>
          <w:p w14:paraId="3FCCF903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.抢跑犯规，重新组织起跑；跑出本道或用其他方式干扰、阻碍他人者不记录成绩。</w:t>
            </w:r>
          </w:p>
          <w:p w14:paraId="53BBF2F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.得分超出10分的，每递减0.3秒增加1分，最高15分。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198338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884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5" w:type="dxa"/>
            <w:tcBorders>
              <w:bottom w:val="single" w:color="auto" w:sz="12" w:space="0"/>
            </w:tcBorders>
            <w:noWrap w:val="0"/>
            <w:vAlign w:val="center"/>
          </w:tcPr>
          <w:p w14:paraId="141BE167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    注</w:t>
            </w:r>
          </w:p>
        </w:tc>
        <w:tc>
          <w:tcPr>
            <w:tcW w:w="8403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234E58D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1.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测试项目未达到最低标准的按“0”分记。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。</w:t>
            </w:r>
          </w:p>
          <w:p w14:paraId="0DBEE064">
            <w:pPr>
              <w:adjustRightInd w:val="0"/>
              <w:snapToGrid w:val="0"/>
              <w:spacing w:line="280" w:lineRule="exact"/>
              <w:ind w:left="440" w:leftChars="200" w:firstLine="0" w:firstLineChars="0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.测试项目及标准中“以上”“以下”均含本级、本数。</w:t>
            </w:r>
          </w:p>
        </w:tc>
      </w:tr>
    </w:tbl>
    <w:p w14:paraId="1BCF9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</w:pPr>
    </w:p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0371D2E-02C7-416B-B89B-F7A30050E6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32EB274-34CE-4866-93BB-9F99AF8BF9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A30435-61F6-4B5D-BF0B-BF126667F9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TVmMDhjNWY5NWNmN2I4ZDBiZGYxZmQ4YTZhYTAifQ=="/>
  </w:docVars>
  <w:rsids>
    <w:rsidRoot w:val="00000000"/>
    <w:rsid w:val="00C11035"/>
    <w:rsid w:val="01DB6127"/>
    <w:rsid w:val="070D6D82"/>
    <w:rsid w:val="0C197F77"/>
    <w:rsid w:val="0D184C1C"/>
    <w:rsid w:val="14370E70"/>
    <w:rsid w:val="18600F4F"/>
    <w:rsid w:val="1DF443A0"/>
    <w:rsid w:val="2890116A"/>
    <w:rsid w:val="2BAB4D8D"/>
    <w:rsid w:val="2BC5737C"/>
    <w:rsid w:val="31097D0B"/>
    <w:rsid w:val="32ED1692"/>
    <w:rsid w:val="3E7551B9"/>
    <w:rsid w:val="44254A04"/>
    <w:rsid w:val="47D16F5A"/>
    <w:rsid w:val="4B6429AD"/>
    <w:rsid w:val="51182726"/>
    <w:rsid w:val="515A3F3F"/>
    <w:rsid w:val="54442C85"/>
    <w:rsid w:val="558477DD"/>
    <w:rsid w:val="5729191A"/>
    <w:rsid w:val="5DEF3032"/>
    <w:rsid w:val="5F830B05"/>
    <w:rsid w:val="61805E02"/>
    <w:rsid w:val="651346D9"/>
    <w:rsid w:val="69671F6E"/>
    <w:rsid w:val="69951B60"/>
    <w:rsid w:val="727F33AE"/>
    <w:rsid w:val="74D953A7"/>
    <w:rsid w:val="754C141E"/>
    <w:rsid w:val="75EC73E5"/>
    <w:rsid w:val="7A9F405F"/>
    <w:rsid w:val="7B611B33"/>
    <w:rsid w:val="7D2E7EAA"/>
    <w:rsid w:val="7D565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717</Characters>
  <TotalTime>1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2020-07-28T01:46:00Z</dcterms:created>
  <dc:creator>微软用户</dc:creator>
  <cp:lastModifiedBy>星辰</cp:lastModifiedBy>
  <cp:lastPrinted>2023-11-15T08:18:00Z</cp:lastPrinted>
  <dcterms:modified xsi:type="dcterms:W3CDTF">2025-03-23T09:25:03Z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2052-12.1.0.20305</vt:lpwstr>
  </property>
  <property fmtid="{D5CDD505-2E9C-101B-9397-08002B2CF9AE}" pid="6" name="KSOSaveFontToCloudKey">
    <vt:lpwstr>592439249_cloud</vt:lpwstr>
  </property>
  <property fmtid="{D5CDD505-2E9C-101B-9397-08002B2CF9AE}" pid="7" name="ICV">
    <vt:lpwstr>5D831E1A9EBA40B6A4D16663446798A9_13</vt:lpwstr>
  </property>
  <property fmtid="{D5CDD505-2E9C-101B-9397-08002B2CF9AE}" pid="8" name="KSOTemplateDocerSaveRecord">
    <vt:lpwstr>eyJoZGlkIjoiMTBmNDgxYTBkYjJjMDE5MWIwNzdmMjdhYzIyZTk5M2EiLCJ1c2VySWQiOiIyMDQ1NDE0NjkifQ==</vt:lpwstr>
  </property>
</Properties>
</file>