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22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江西农业</w:t>
      </w:r>
      <w:r>
        <w:rPr>
          <w:rFonts w:hint="eastAsia" w:ascii="方正小标宋简体" w:eastAsia="方正小标宋简体"/>
          <w:sz w:val="44"/>
          <w:szCs w:val="44"/>
        </w:rPr>
        <w:t>大学南昌商学院</w:t>
      </w:r>
    </w:p>
    <w:p w14:paraId="2446EF7B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应聘人员近亲属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报告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57"/>
        <w:gridCol w:w="1549"/>
        <w:gridCol w:w="2374"/>
        <w:gridCol w:w="1779"/>
      </w:tblGrid>
      <w:tr w14:paraId="7D11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63" w:type="dxa"/>
            <w:vAlign w:val="center"/>
          </w:tcPr>
          <w:p w14:paraId="51D64019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657" w:type="dxa"/>
            <w:vAlign w:val="center"/>
          </w:tcPr>
          <w:p w14:paraId="58EEC831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4FE40F4F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应聘</w:t>
            </w: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4153" w:type="dxa"/>
            <w:gridSpan w:val="2"/>
            <w:vAlign w:val="center"/>
          </w:tcPr>
          <w:p w14:paraId="1EADAC0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EA7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63" w:type="dxa"/>
            <w:vAlign w:val="center"/>
          </w:tcPr>
          <w:p w14:paraId="318BB014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657" w:type="dxa"/>
            <w:vAlign w:val="center"/>
          </w:tcPr>
          <w:p w14:paraId="3A3D3D6C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5AB6CD1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153" w:type="dxa"/>
            <w:gridSpan w:val="2"/>
            <w:vAlign w:val="center"/>
          </w:tcPr>
          <w:p w14:paraId="60A16B7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B5C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  <w:jc w:val="center"/>
        </w:trPr>
        <w:tc>
          <w:tcPr>
            <w:tcW w:w="8522" w:type="dxa"/>
            <w:gridSpan w:val="5"/>
            <w:vAlign w:val="center"/>
          </w:tcPr>
          <w:p w14:paraId="0C327E88">
            <w:p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一、近亲属关系类型:</w:t>
            </w:r>
          </w:p>
          <w:p w14:paraId="02DFA51E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(一)夫妻关系;</w:t>
            </w:r>
          </w:p>
          <w:p w14:paraId="4F5995C2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(二)直系血亲关系，包括祖父母、外祖父母、父母、子女、孙子女、外孙子女;</w:t>
            </w:r>
          </w:p>
          <w:p w14:paraId="42C9FF7B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(三)三代以内旁系血亲关系，包括叔伯姑舅姨、兄弟姐妹、堂兄弟姐妹、表兄弟姐妹、侄子女、甥子女;</w:t>
            </w:r>
          </w:p>
          <w:p w14:paraId="133BE0D5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(四)近姻亲关系，包括配偶的父母、配偶的兄弟姐妹及其配偶、子女的配偶及子女配偶的父母、三代以内旁系血亲的配偶;</w:t>
            </w:r>
          </w:p>
          <w:p w14:paraId="5C695483">
            <w:pPr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(五)其他亲属关系，包括养父母子女、形成抚养关系的继父母子女及由此形成的直系血亲、三代以内旁系血亲和近姻亲关系。</w:t>
            </w:r>
          </w:p>
          <w:p w14:paraId="32E0B2A8">
            <w:pPr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743335">
            <w:pPr>
              <w:jc w:val="lef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江西农业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大学南昌商学院，在下表填写相关亲属信息;不存在以上情况的，在亲属性名一栏填写“无”。</w:t>
            </w:r>
          </w:p>
        </w:tc>
      </w:tr>
      <w:tr w14:paraId="128C2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2" w:type="dxa"/>
            <w:gridSpan w:val="5"/>
            <w:vAlign w:val="center"/>
          </w:tcPr>
          <w:p w14:paraId="7E29686D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亲属情况</w:t>
            </w:r>
          </w:p>
        </w:tc>
      </w:tr>
      <w:tr w14:paraId="1942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3" w:type="dxa"/>
            <w:vAlign w:val="center"/>
          </w:tcPr>
          <w:p w14:paraId="13156074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57" w:type="dxa"/>
            <w:vAlign w:val="center"/>
          </w:tcPr>
          <w:p w14:paraId="5F373831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549" w:type="dxa"/>
            <w:vAlign w:val="center"/>
          </w:tcPr>
          <w:p w14:paraId="1AF72630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374" w:type="dxa"/>
            <w:vAlign w:val="center"/>
          </w:tcPr>
          <w:p w14:paraId="6001DD80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779" w:type="dxa"/>
            <w:vAlign w:val="center"/>
          </w:tcPr>
          <w:p w14:paraId="3CD1135D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</w:t>
            </w:r>
          </w:p>
        </w:tc>
      </w:tr>
      <w:tr w14:paraId="59D19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3" w:type="dxa"/>
            <w:vAlign w:val="center"/>
          </w:tcPr>
          <w:p w14:paraId="46195A37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14:paraId="77560D20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0197D955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4" w:type="dxa"/>
            <w:vAlign w:val="center"/>
          </w:tcPr>
          <w:p w14:paraId="3628CD9B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20C541E2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D61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3" w:type="dxa"/>
            <w:vAlign w:val="center"/>
          </w:tcPr>
          <w:p w14:paraId="7A00112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14:paraId="0D56AFD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232D16E3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4" w:type="dxa"/>
            <w:vAlign w:val="center"/>
          </w:tcPr>
          <w:p w14:paraId="77DCD16D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3EF6B8FF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EF5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63" w:type="dxa"/>
            <w:vAlign w:val="center"/>
          </w:tcPr>
          <w:p w14:paraId="3904C4AB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14:paraId="3E8170E9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0EA7698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74" w:type="dxa"/>
            <w:vAlign w:val="center"/>
          </w:tcPr>
          <w:p w14:paraId="5AF54588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14:paraId="0E816239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594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2" w:type="dxa"/>
            <w:gridSpan w:val="5"/>
            <w:vAlign w:val="center"/>
          </w:tcPr>
          <w:p w14:paraId="034AA638"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承    诺</w:t>
            </w:r>
          </w:p>
        </w:tc>
      </w:tr>
      <w:tr w14:paraId="1684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8522" w:type="dxa"/>
            <w:gridSpan w:val="5"/>
            <w:vAlign w:val="center"/>
          </w:tcPr>
          <w:p w14:paraId="58183099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04390263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03DD4E0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本人签名: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   月    日</w:t>
            </w:r>
          </w:p>
          <w:p w14:paraId="35BFB085"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sz w:val="24"/>
                <w:szCs w:val="24"/>
              </w:rPr>
              <w:t>签名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 xml:space="preserve">，扫描或拍照提交）  </w:t>
            </w:r>
            <w:bookmarkStart w:id="0" w:name="_GoBack"/>
            <w:bookmarkEnd w:id="0"/>
          </w:p>
        </w:tc>
      </w:tr>
    </w:tbl>
    <w:p w14:paraId="426538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Tc5YzcxN2M4N2JmZDU4YmI1Yjc2OTBiMjdjN2EifQ=="/>
  </w:docVars>
  <w:rsids>
    <w:rsidRoot w:val="62E0075D"/>
    <w:rsid w:val="0ED51749"/>
    <w:rsid w:val="137D50EF"/>
    <w:rsid w:val="62E00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414</Words>
  <Characters>414</Characters>
  <TotalTime>0</TotalTime>
  <ScaleCrop>false</ScaleCrop>
  <LinksUpToDate>false</LinksUpToDate>
  <CharactersWithSpaces>445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2025-03-18T15:56:00Z</dcterms:created>
  <dc:creator>Administrator</dc:creator>
  <cp:lastModifiedBy>月澄</cp:lastModifiedBy>
  <dcterms:modified xsi:type="dcterms:W3CDTF">2025-03-18T07:57:55Z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eyJoZGlkIjoiYzkwZWYyMjMzYTc5MjM1YzU1MDM3ZDg0OGUxYzc3MzYiLCJ1c2VySWQiOiIyNDk0NTM3OCJ9</vt:lpwstr>
  </property>
  <property fmtid="{D5CDD505-2E9C-101B-9397-08002B2CF9AE}" pid="3" name="KSOProductBuildVer">
    <vt:lpwstr>2052-12.1.0.20305</vt:lpwstr>
  </property>
  <property fmtid="{D5CDD505-2E9C-101B-9397-08002B2CF9AE}" pid="4" name="ICV">
    <vt:lpwstr>A29430ED6F33441C8E3258E84EFDE232_12</vt:lpwstr>
  </property>
</Properties>
</file>