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32D5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48529FD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招聘岗位及条件</w:t>
      </w:r>
    </w:p>
    <w:tbl>
      <w:tblPr>
        <w:tblStyle w:val="2"/>
        <w:tblW w:w="15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144"/>
        <w:gridCol w:w="1222"/>
        <w:gridCol w:w="1008"/>
        <w:gridCol w:w="4034"/>
        <w:gridCol w:w="6487"/>
      </w:tblGrid>
      <w:tr w14:paraId="75147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BE9A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招聘单位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F51D9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需求岗位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C4C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人数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E0A3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岗位说明</w:t>
            </w: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FAEEC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黑体" w:hAnsi="黑体" w:eastAsia="黑体" w:cs="黑体"/>
                <w:bCs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</w:rPr>
              <w:t>条件要求</w:t>
            </w:r>
          </w:p>
        </w:tc>
      </w:tr>
      <w:tr w14:paraId="47246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152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E0770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bookmarkStart w:id="0" w:name="_Hlk185064831"/>
            <w:bookmarkStart w:id="1" w:name="_Hlk185064719"/>
            <w:r>
              <w:rPr>
                <w:rFonts w:hint="eastAsia" w:ascii="仿宋_GB2312" w:eastAsia="仿宋_GB2312"/>
                <w:sz w:val="24"/>
                <w:szCs w:val="24"/>
              </w:rPr>
              <w:t>山东省国控建筑材料工业设计有限公司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EDBF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总经理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78040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B5F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主持公司经营管理工作；组织实施公司年度经营计划、投资计划、投资方案、审计计划和财务预算；拟订公司内部管理机构设置方案、基本管理制度；制定公司与经营管理相关的具体规章；公司章程授予的其他职权。</w:t>
            </w: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FC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55周岁及以下，大学本科及以上学历，具有包括但不限于工程、建筑、建材、特种设备（压力管道）等行业累计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年及以上工作经历；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有担任国有企业或相当规模企业相关职务的工作经历；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熟练掌握上述行业各项政策法规、商务流程，熟悉行业发展动态及市场发展方向；具有优秀的团队合作精神和综合协调能力，公司管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理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能力强；具有强烈的工作责任心和开拓精神，市场开拓能力强。</w:t>
            </w:r>
          </w:p>
        </w:tc>
      </w:tr>
      <w:bookmarkEnd w:id="0"/>
      <w:tr w14:paraId="241793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2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7A58C"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山东省国控设计集团有限公司权属单位</w:t>
            </w:r>
          </w:p>
        </w:tc>
        <w:tc>
          <w:tcPr>
            <w:tcW w:w="23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8C9BF9">
            <w:pPr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等线" w:eastAsia="仿宋_GB2312" w:cstheme="minorBidi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财务总监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5774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AC9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 w:firstLine="400" w:firstLineChars="200"/>
              <w:textAlignment w:val="auto"/>
              <w:rPr>
                <w:rFonts w:hint="eastAsia" w:ascii="仿宋_GB2312" w:hAnsi="宋体" w:eastAsia="仿宋_GB2312" w:cstheme="minorBidi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负责组织建立健全派驻单位财务管控体系，根据公司和派驻单位发展战略，落实财务战略，有效配置、管理财务资源；完善和优化财务管理制度体系，并监督制度有效执行；完善派驻单位财务内控机制，推进企业内部控制体系建设；完善财务风险预警与防控机制；遵守国家财经法规，维护出资人权益等。</w:t>
            </w: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D5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40周岁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以下，本科学历且取得学士及以上学位</w:t>
            </w:r>
            <w:r>
              <w:rPr>
                <w:rFonts w:hint="eastAsia" w:ascii="仿宋_GB2312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财务会计、审计、金融等相关专业</w:t>
            </w:r>
            <w:r>
              <w:rPr>
                <w:rFonts w:hint="eastAsia" w:ascii="仿宋_GB2312" w:hAnsi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具有高级会计师或者高级审计师等高级职称，或者注册会计师等职业资格。具有从事财务会计、审计、金融等相关工作8年及以上工作经历；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有担任国有企业或相当规模企业相关职务的工作经历；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研究生及以上学历的具有从事财务会计、审计、金融等相关工作5年及以上工作经历。熟悉企业经营管理工作，熟练掌握财务会计、审计、金融等专业知识，具有较强的财务管控能力、资本运作能力和风险防范能力。具有党政机关和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大型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国企工作经验者优先。</w:t>
            </w:r>
          </w:p>
        </w:tc>
      </w:tr>
      <w:tr w14:paraId="648B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2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E850CD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山东省国控设计集团有限公司本部</w:t>
            </w:r>
          </w:p>
        </w:tc>
        <w:tc>
          <w:tcPr>
            <w:tcW w:w="11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C0DCC5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综合</w:t>
            </w:r>
          </w:p>
          <w:p w14:paraId="4A1AE79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党务</w:t>
            </w:r>
          </w:p>
          <w:p w14:paraId="737C632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18C8E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部长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B5BC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AE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负责党委办公室和综合管理工作的统筹安排，做好重大事项督办及会议、活动承办工作；负责组织起草公司文件、工作报告及其他综合文字材料；负责媒体宣传、对外联络等工作；服从安排，及时完成领导交办的相关工作。</w:t>
            </w: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9C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bookmarkStart w:id="2" w:name="_Hlk183527665"/>
            <w:r>
              <w:rPr>
                <w:rFonts w:hint="eastAsia" w:ascii="仿宋_GB2312" w:hAnsi="宋体" w:eastAsia="仿宋_GB2312"/>
                <w:sz w:val="20"/>
                <w:szCs w:val="20"/>
              </w:rPr>
              <w:t>45周岁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以下，中共党员，本科学历且取得学士及以上学位，经济学、管理学</w:t>
            </w:r>
            <w:r>
              <w:rPr>
                <w:rFonts w:hint="eastAsia" w:ascii="仿宋_GB2312" w:hAnsi="宋体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中文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等相关专业</w:t>
            </w:r>
            <w:r>
              <w:rPr>
                <w:rFonts w:hint="eastAsia" w:ascii="仿宋_GB2312" w:hAnsi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具有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年以上办公室、行政、综合、党务等相关工作经验，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有担任国有企业或相当规模企业相关职务的工作经历；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具有较高的综合素质</w:t>
            </w:r>
            <w:r>
              <w:rPr>
                <w:rFonts w:hint="eastAsia" w:ascii="仿宋_GB2312" w:hAnsi="宋体"/>
                <w:sz w:val="20"/>
                <w:szCs w:val="20"/>
                <w:lang w:eastAsia="zh-CN"/>
              </w:rPr>
              <w:t>，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具备较强的逻辑思维和文字功底、较好的团队管理和沟通协调能力，具有大局观、主动服务意识。具有党政机关和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大型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国企工作经验者优先。</w:t>
            </w:r>
            <w:bookmarkEnd w:id="2"/>
          </w:p>
        </w:tc>
      </w:tr>
      <w:bookmarkEnd w:id="1"/>
      <w:tr w14:paraId="7D630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AE8D4B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60D1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9D01B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高级业务经理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2CF9B3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228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负责综合文字材料和领导讲话等材料；负责组织、安排公司重要会议、重大活动等任务；收集、整理综合信息，编写简报；各类文件登记、收发、传阅、督办。完成领导交办的其他工作。</w:t>
            </w: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AA28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40周岁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以下，中共党员，本科学历且取得学士及以上学位，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、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哲学、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政治学、中文等相关专业；具有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年以上办公室、行政、综合、党务等相关工作经验；具有较强的文字写作能力；熟练各种办公软件，具备扎实的文稿撰写能力、沟通协调能力。具有党政机关和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大型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国企工作经验者优先。</w:t>
            </w:r>
          </w:p>
        </w:tc>
      </w:tr>
      <w:tr w14:paraId="129AA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170772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11A9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2C72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高级业务经理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575E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291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负责公司基层组织建设、党员队伍建设、党内组织生活、党建基础保障和制度体系建设等工作；负责综合性工作总结、汇报材料以及相关文件的起草、印发工作；完成领导交办的其他工作。</w:t>
            </w: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5751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宋体" w:eastAsia="仿宋_GB2312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40周岁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以下，中共党员，本科学历且取得学士及以上学位，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管理学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、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哲学、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政治学、中文等相关专业；具有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年以上办公室、行政、综合、党务等相关工作经验；具有较强的文字写作能力；熟练各种办公软件，具备扎实的文稿撰写能力、沟通协调能力。具有党政机关和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大型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国企工作经验者优先。</w:t>
            </w:r>
          </w:p>
        </w:tc>
      </w:tr>
      <w:tr w14:paraId="59F52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6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585F9B6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CB8A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企业</w:t>
            </w:r>
          </w:p>
          <w:p w14:paraId="50358F6F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管理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EE2B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高级业务经理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81CDC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A65B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熟悉公司发展相关的产业政策，制定公司战略规划，指导各权属企业做好市场开发、业务拓展等工作；负责协调配置公司各种资源，推动权属单位改革改制、重组整合。</w:t>
            </w: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31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40周岁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以下，</w:t>
            </w:r>
            <w:bookmarkStart w:id="3" w:name="_Hlk183527730"/>
            <w:r>
              <w:rPr>
                <w:rFonts w:hint="eastAsia" w:ascii="仿宋_GB2312" w:hAnsi="宋体" w:eastAsia="仿宋_GB2312"/>
                <w:sz w:val="20"/>
                <w:szCs w:val="20"/>
              </w:rPr>
              <w:t>本科学历且取得学士及以上学位，管理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学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、经济学、金融学等相关专业</w:t>
            </w:r>
            <w:r>
              <w:rPr>
                <w:rFonts w:hint="eastAsia" w:ascii="仿宋_GB2312" w:hAnsi="宋体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具备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年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以上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相关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管理工作经验，具有较强的人际能力、沟通能力、组织协调能力，</w:t>
            </w:r>
            <w:bookmarkEnd w:id="3"/>
            <w:r>
              <w:rPr>
                <w:rFonts w:hint="eastAsia" w:ascii="仿宋_GB2312" w:hAnsi="宋体" w:eastAsia="仿宋_GB2312"/>
                <w:sz w:val="20"/>
                <w:szCs w:val="20"/>
              </w:rPr>
              <w:t>熟悉国资监管制度。具有党政机关和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大型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国企工作经验者优先。</w:t>
            </w:r>
          </w:p>
        </w:tc>
      </w:tr>
      <w:tr w14:paraId="50F2E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29811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42E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经营</w:t>
            </w:r>
          </w:p>
          <w:p w14:paraId="534F78F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管理</w:t>
            </w:r>
          </w:p>
          <w:p w14:paraId="5F481BC1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中心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0FD8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总经理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C3CD7D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F56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熟悉EPC工程总承包业务开展、投资管理及制度制定、投资项目审核、投资管控体系建设、资本运营、资产管理等工作；负责土地、房产等的资产盘活、处置、经营、管理等工作。</w:t>
            </w: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EC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45周岁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以下，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本科学历且取得学士及以上学位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，企业管理、金融学、工程类等相关专业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具有履行岗位职责所需的相关知识、经验及能力，熟悉宏观经济形势和国家政策法规，具有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年以上工程管理、投资管理、资本运营、资产管理等相关工作经验，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有担任国有企业或相当规模企业相关职务的工作经历；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具有较强的人际沟通能力、组织协调能力。具有党政机关和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大型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国企工作经验者优先。</w:t>
            </w:r>
          </w:p>
        </w:tc>
      </w:tr>
      <w:tr w14:paraId="69163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08AAD7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6BE674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财务</w:t>
            </w:r>
            <w:r>
              <w:rPr>
                <w:rFonts w:hint="eastAsia" w:ascii="仿宋_GB2312" w:hAnsi="仿宋_GB2312" w:cs="仿宋_GB2312"/>
                <w:sz w:val="24"/>
                <w:szCs w:val="24"/>
                <w:lang w:val="en-US" w:eastAsia="zh-CN"/>
              </w:rPr>
              <w:t>部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E8669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业务经理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F7528A">
            <w:pPr>
              <w:adjustRightInd w:val="0"/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40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AB4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负责财务会计核算；具体负责编制月度及年度会计报表，撰写财务分析报告；负责公司税金的计算、申报和缴纳工作；及时做好会计凭证、</w:t>
            </w:r>
            <w:r>
              <w:rPr>
                <w:rFonts w:hint="eastAsia" w:ascii="仿宋_GB2312" w:hAnsi="仿宋_GB2312" w:cs="仿宋_GB2312"/>
                <w:sz w:val="20"/>
                <w:szCs w:val="20"/>
                <w:lang w:eastAsia="zh-CN"/>
              </w:rPr>
              <w:t>账簿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</w:rPr>
              <w:t>等会计资料的收集整理，做好会计档案归档工作；协助财务负责人做好本单位的年度预算及决算等工作。</w:t>
            </w:r>
          </w:p>
        </w:tc>
        <w:tc>
          <w:tcPr>
            <w:tcW w:w="6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4D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firstLine="400" w:firstLineChars="200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/>
                <w:sz w:val="20"/>
                <w:szCs w:val="20"/>
              </w:rPr>
              <w:t>35周岁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及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以下，本科学历且取得学士及以上学位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，财务、会计、金融等相关专业；取得会计师、审计师等财务管理类中级及以上专业技术资格；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具有</w:t>
            </w:r>
            <w:r>
              <w:rPr>
                <w:rFonts w:hint="eastAsia" w:ascii="仿宋_GB2312" w:hAnsi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仿宋_GB2312" w:hAnsi="宋体" w:eastAsia="仿宋_GB2312"/>
                <w:sz w:val="20"/>
                <w:szCs w:val="20"/>
              </w:rPr>
              <w:t>年以上财务工作经验；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具有全面的财务专业知识，熟悉企业会计准则以及相关的财务、税务等法律法规；熟练操作使用计算机及财务核算软件；具有良好的职业道德和敬业精神，工作细致严谨。具有党政机关和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0"/>
                <w:szCs w:val="20"/>
                <w:lang w:val="en-US" w:eastAsia="zh-CN"/>
              </w:rPr>
              <w:t>大型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国企工作经验者优先。</w:t>
            </w:r>
          </w:p>
        </w:tc>
      </w:tr>
    </w:tbl>
    <w:p w14:paraId="1CE2856D">
      <w:pPr>
        <w:spacing w:line="380" w:lineRule="exact"/>
        <w:ind w:firstLine="720" w:firstLineChars="300"/>
        <w:jc w:val="left"/>
        <w:rPr>
          <w:rFonts w:hint="eastAsia" w:ascii="仿宋_GB2312" w:hAnsi="宋体" w:eastAsia="仿宋_GB2312"/>
          <w:sz w:val="24"/>
          <w:szCs w:val="21"/>
        </w:rPr>
      </w:pPr>
      <w:r>
        <w:rPr>
          <w:rFonts w:hint="eastAsia" w:ascii="仿宋_GB2312" w:hAnsi="宋体" w:eastAsia="仿宋_GB2312"/>
          <w:sz w:val="24"/>
          <w:szCs w:val="21"/>
        </w:rPr>
        <w:t>备注：1</w:t>
      </w:r>
      <w:r>
        <w:rPr>
          <w:rFonts w:ascii="仿宋_GB2312" w:hAnsi="宋体" w:eastAsia="仿宋_GB2312"/>
          <w:sz w:val="24"/>
          <w:szCs w:val="21"/>
        </w:rPr>
        <w:t>.</w:t>
      </w:r>
      <w:r>
        <w:rPr>
          <w:rFonts w:hint="eastAsia" w:ascii="仿宋_GB2312" w:hAnsi="宋体" w:eastAsia="仿宋_GB2312"/>
          <w:sz w:val="24"/>
          <w:szCs w:val="21"/>
        </w:rPr>
        <w:t>以上岗位工作地点均在济南。</w:t>
      </w:r>
    </w:p>
    <w:p w14:paraId="138ED4DC">
      <w:pPr>
        <w:spacing w:line="380" w:lineRule="exact"/>
        <w:ind w:left="720" w:firstLine="720" w:firstLineChars="300"/>
        <w:jc w:val="left"/>
        <w:rPr>
          <w:rFonts w:hint="eastAsia" w:ascii="仿宋_GB2312" w:hAnsi="宋体" w:eastAsia="仿宋_GB2312"/>
          <w:sz w:val="24"/>
          <w:szCs w:val="21"/>
          <w:lang w:eastAsia="zh-CN"/>
        </w:rPr>
        <w:sectPr>
          <w:pgSz w:w="16838" w:h="11906" w:orient="landscape"/>
          <w:pgMar w:top="720" w:right="720" w:bottom="720" w:left="720" w:header="851" w:footer="992" w:gutter="0"/>
          <w:pgNumType w:fmt="numberInDash"/>
          <w:cols w:space="425" w:num="1"/>
          <w:docGrid w:type="linesAndChars" w:linePitch="312" w:charSpace="0"/>
        </w:sectPr>
      </w:pPr>
      <w:r>
        <w:rPr>
          <w:rFonts w:hint="eastAsia" w:ascii="仿宋_GB2312" w:hAnsi="宋体" w:eastAsia="仿宋_GB2312"/>
          <w:sz w:val="24"/>
          <w:szCs w:val="21"/>
        </w:rPr>
        <w:t>2.以上岗位特别优秀的，年龄、专业</w:t>
      </w:r>
      <w:bookmarkStart w:id="4" w:name="_GoBack"/>
      <w:bookmarkEnd w:id="4"/>
      <w:r>
        <w:rPr>
          <w:rFonts w:hint="eastAsia" w:ascii="仿宋_GB2312" w:hAnsi="宋体" w:eastAsia="仿宋_GB2312"/>
          <w:sz w:val="24"/>
          <w:szCs w:val="21"/>
        </w:rPr>
        <w:t>可适当放宽</w:t>
      </w:r>
      <w:r>
        <w:rPr>
          <w:rFonts w:hint="eastAsia" w:ascii="仿宋_GB2312" w:hAnsi="宋体"/>
          <w:sz w:val="24"/>
          <w:szCs w:val="21"/>
          <w:lang w:eastAsia="zh-CN"/>
        </w:rPr>
        <w:t>。</w:t>
      </w:r>
    </w:p>
    <w:p w14:paraId="56A4278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leftChars="0" w:firstLine="0" w:firstLineChars="0"/>
        <w:textAlignment w:val="auto"/>
      </w:pPr>
    </w:p>
    <w:sectPr>
      <w:pgSz w:w="11906" w:h="16838"/>
      <w:pgMar w:top="1587" w:right="1531" w:bottom="1587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  <w:ind w:firstLine="640"/>
      </w:pPr>
      <w:r>
        <w:separator/>
      </w:r>
    </w:p>
  </w:footnote>
  <w:footnote w:type="continuationSeparator" w:id="1">
    <w:p>
      <w:pPr>
        <w:spacing w:before="0" w:after="0"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5013B"/>
    <w:rsid w:val="1FD50127"/>
    <w:rsid w:val="50E50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/>
      <w:suppressLineNumbers w:val="0"/>
      <w:kinsoku/>
      <w:wordWrap/>
      <w:overflowPunct/>
      <w:topLinePunct w:val="0"/>
      <w:autoSpaceDE w:val="0"/>
      <w:autoSpaceDN w:val="0"/>
      <w:bidi w:val="0"/>
      <w:adjustRightInd/>
      <w:snapToGrid/>
      <w:spacing w:after="0" w:line="600" w:lineRule="exact"/>
      <w:ind w:left="0" w:leftChars="0" w:right="0" w:rightChars="0" w:firstLine="620" w:firstLineChars="200"/>
      <w:jc w:val="both"/>
      <w:textAlignment w:val="auto"/>
    </w:pPr>
    <w:rPr>
      <w:rFonts w:ascii="等线" w:hAnsi="等线" w:eastAsia="仿宋_GB2312" w:cstheme="minorBidi"/>
      <w:sz w:val="32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2025-03-20T01:15:00Z</dcterms:created>
  <dc:creator>浅笑嫣然</dc:creator>
  <cp:lastModifiedBy>浅笑嫣然</cp:lastModifiedBy>
  <dcterms:modified xsi:type="dcterms:W3CDTF">2025-03-20T01:20:26Z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34773DC00588490CB7BB20627E1D753F_11</vt:lpwstr>
  </property>
  <property fmtid="{D5CDD505-2E9C-101B-9397-08002B2CF9AE}" pid="4" name="KSOTemplateDocerSaveRecord">
    <vt:lpwstr>eyJoZGlkIjoiNmY5ZTdlZGM2ZDAzMDM0ZWVmZjQwYTg1ZDFmNmJiNmUiLCJ1c2VySWQiOiIzMTQwNjc0ODEifQ==</vt:lpwstr>
  </property>
</Properties>
</file>