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pacing w:val="-6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/>
          <w:color w:val="000000"/>
          <w:spacing w:val="-6"/>
          <w:sz w:val="44"/>
          <w:szCs w:val="44"/>
        </w:rPr>
        <w:t>南海区公益类事业单位公开招聘工作人员报名表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宋体"/>
          <w:kern w:val="0"/>
          <w:sz w:val="24"/>
        </w:rPr>
        <w:t>报考单位：                                      报考岗位：</w:t>
      </w:r>
    </w:p>
    <w:tbl>
      <w:tblPr>
        <w:tblStyle w:val="3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含在部队表现情况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745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正反面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647" w:hRule="atLeast"/>
          <w:jc w:val="center"/>
        </w:trPr>
        <w:tc>
          <w:tcPr>
            <w:tcW w:w="7450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153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auto"/>
          <w:kern w:val="0"/>
          <w:sz w:val="22"/>
          <w:szCs w:val="22"/>
        </w:rPr>
        <w:t>注：此表双面打印，一式两份。</w:t>
      </w: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sectPr>
      <w:pgSz w:w="11906" w:h="16838"/>
      <w:pgMar w:top="1134" w:right="1418" w:bottom="1402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D4092"/>
    <w:rsid w:val="497D40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2025-02-18T02:49:00Z</dcterms:created>
  <dc:creator>吴榜乐</dc:creator>
  <cp:lastModifiedBy>吴榜乐</cp:lastModifiedBy>
  <dcterms:modified xsi:type="dcterms:W3CDTF">2025-02-18T02:49:32Z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