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033F5">
      <w:pPr>
        <w:pStyle w:val="2"/>
        <w:ind w:firstLine="0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附件1</w:t>
      </w:r>
    </w:p>
    <w:tbl>
      <w:tblPr>
        <w:tblStyle w:val="4"/>
        <w:tblW w:w="9330" w:type="dxa"/>
        <w:tblInd w:w="-4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600"/>
        <w:gridCol w:w="1275"/>
        <w:gridCol w:w="825"/>
        <w:gridCol w:w="4010"/>
        <w:gridCol w:w="885"/>
      </w:tblGrid>
      <w:tr w14:paraId="74AF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1CFE8B1"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pacing w:val="23"/>
                <w:kern w:val="0"/>
                <w:sz w:val="36"/>
                <w:szCs w:val="36"/>
              </w:rPr>
            </w:pPr>
            <w:bookmarkStart w:id="0" w:name="_Hlk192629577"/>
            <w:r>
              <w:rPr>
                <w:rFonts w:hint="eastAsia" w:ascii="Times New Roman" w:hAnsi="Times New Roman" w:eastAsia="方正小标宋简体" w:cs="Times New Roman"/>
                <w:spacing w:val="23"/>
                <w:kern w:val="0"/>
                <w:sz w:val="36"/>
                <w:szCs w:val="36"/>
              </w:rPr>
              <w:t>河口滨河城市投资有限公司</w:t>
            </w:r>
            <w:bookmarkEnd w:id="0"/>
            <w:r>
              <w:rPr>
                <w:rFonts w:hint="eastAsia" w:ascii="Times New Roman" w:hAnsi="Times New Roman" w:eastAsia="方正小标宋简体" w:cs="Times New Roman"/>
                <w:spacing w:val="23"/>
                <w:kern w:val="0"/>
                <w:sz w:val="36"/>
                <w:szCs w:val="36"/>
              </w:rPr>
              <w:t>2</w:t>
            </w:r>
            <w:r>
              <w:rPr>
                <w:rFonts w:ascii="Times New Roman" w:hAnsi="Times New Roman" w:eastAsia="方正小标宋简体" w:cs="Times New Roman"/>
                <w:spacing w:val="23"/>
                <w:kern w:val="0"/>
                <w:sz w:val="36"/>
                <w:szCs w:val="36"/>
              </w:rPr>
              <w:t>025年面向社会</w:t>
            </w:r>
          </w:p>
          <w:p w14:paraId="601C682E"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36"/>
                <w:szCs w:val="36"/>
              </w:rPr>
            </w:pPr>
            <w:r>
              <w:rPr>
                <w:rFonts w:ascii="Times New Roman" w:hAnsi="Times New Roman" w:eastAsia="方正小标宋简体" w:cs="Times New Roman"/>
                <w:spacing w:val="23"/>
                <w:kern w:val="0"/>
                <w:sz w:val="36"/>
                <w:szCs w:val="36"/>
              </w:rPr>
              <w:t>公开招聘计划表</w:t>
            </w:r>
          </w:p>
        </w:tc>
      </w:tr>
      <w:tr w14:paraId="59CB4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 w14:paraId="11287BB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00" w:type="dxa"/>
            <w:vAlign w:val="center"/>
          </w:tcPr>
          <w:p w14:paraId="28409449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招聘单位或部门</w:t>
            </w:r>
          </w:p>
        </w:tc>
        <w:tc>
          <w:tcPr>
            <w:tcW w:w="1275" w:type="dxa"/>
            <w:vAlign w:val="center"/>
          </w:tcPr>
          <w:p w14:paraId="08AD71A2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825" w:type="dxa"/>
            <w:vAlign w:val="center"/>
          </w:tcPr>
          <w:p w14:paraId="0B8116B4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需求人数</w:t>
            </w:r>
          </w:p>
        </w:tc>
        <w:tc>
          <w:tcPr>
            <w:tcW w:w="4010" w:type="dxa"/>
            <w:vAlign w:val="center"/>
          </w:tcPr>
          <w:p w14:paraId="4CD8983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招聘条件</w:t>
            </w:r>
          </w:p>
        </w:tc>
        <w:tc>
          <w:tcPr>
            <w:tcW w:w="885" w:type="dxa"/>
            <w:vAlign w:val="center"/>
          </w:tcPr>
          <w:p w14:paraId="4F03AB5D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14:paraId="2596B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3" w:hRule="atLeast"/>
        </w:trPr>
        <w:tc>
          <w:tcPr>
            <w:tcW w:w="735" w:type="dxa"/>
            <w:vAlign w:val="center"/>
          </w:tcPr>
          <w:p w14:paraId="51688B9B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14:paraId="353D1314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污水处理厂</w:t>
            </w:r>
          </w:p>
        </w:tc>
        <w:tc>
          <w:tcPr>
            <w:tcW w:w="1275" w:type="dxa"/>
            <w:vAlign w:val="center"/>
          </w:tcPr>
          <w:p w14:paraId="4760FB8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污水处理厂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厂长</w:t>
            </w:r>
          </w:p>
        </w:tc>
        <w:tc>
          <w:tcPr>
            <w:tcW w:w="825" w:type="dxa"/>
            <w:vAlign w:val="center"/>
          </w:tcPr>
          <w:p w14:paraId="2A41209B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4010" w:type="dxa"/>
            <w:vAlign w:val="center"/>
          </w:tcPr>
          <w:p w14:paraId="6CD1C3DA">
            <w:r>
              <w:t>1.</w:t>
            </w:r>
            <w:r>
              <w:rPr>
                <w:rFonts w:hint="eastAsia"/>
                <w:lang w:eastAsia="zh-CN"/>
              </w:rPr>
              <w:t>大专</w:t>
            </w:r>
            <w:r>
              <w:t>及以上学历，</w:t>
            </w:r>
            <w:r>
              <w:rPr>
                <w:rFonts w:hint="eastAsia"/>
              </w:rPr>
              <w:t>环境工程、给排水科学与工程、环境科学、化学工程等相关专业，</w:t>
            </w:r>
            <w:r>
              <w:t>年龄 35 周岁以下</w:t>
            </w:r>
            <w:r>
              <w:rPr>
                <w:rFonts w:hint="eastAsia"/>
              </w:rPr>
              <w:t>；</w:t>
            </w:r>
          </w:p>
          <w:p w14:paraId="067A6D5C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 xml:space="preserve"> 5年以上5</w:t>
            </w:r>
            <w:r>
              <w:t>000</w:t>
            </w:r>
            <w:r>
              <w:rPr>
                <w:rFonts w:hint="eastAsia"/>
              </w:rPr>
              <w:t>m³</w:t>
            </w:r>
            <w:r>
              <w:t>/d</w:t>
            </w:r>
            <w:r>
              <w:rPr>
                <w:rFonts w:hint="eastAsia"/>
              </w:rPr>
              <w:t>处理能力污水处理厂相关工作经验，具备3年以上同等规模污水处理厂管理经验，熟悉污水处理厂的整体运营管理流程，包括人员管理、设备管理、工艺管理、安全管理等方面。</w:t>
            </w:r>
          </w:p>
          <w:p w14:paraId="69B8AFD4">
            <w:r>
              <w:t xml:space="preserve">3. </w:t>
            </w:r>
            <w:r>
              <w:rPr>
                <w:rFonts w:hint="eastAsia"/>
              </w:rPr>
              <w:t>精</w:t>
            </w:r>
            <w:r>
              <w:t>通</w:t>
            </w:r>
            <w:r>
              <w:rPr>
                <w:rFonts w:hint="eastAsia"/>
              </w:rPr>
              <w:t>活性污泥法</w:t>
            </w:r>
            <w:r>
              <w:t>污水处理工艺，能够根据水质特点和处理要求选择合适的工艺</w:t>
            </w:r>
            <w:r>
              <w:rPr>
                <w:rFonts w:hint="eastAsia"/>
              </w:rPr>
              <w:t>参数</w:t>
            </w:r>
            <w:r>
              <w:t>，并进行工艺调整和优化</w:t>
            </w:r>
            <w:r>
              <w:rPr>
                <w:rFonts w:hint="eastAsia"/>
              </w:rPr>
              <w:t>；</w:t>
            </w:r>
            <w:r>
              <w:t>熟悉污水处理厂的各种设备，如水泵、风机、曝气设备、污泥处理设备等的操作、维护和保养知识，能够及时处理设备故障，确保设备的正常运行</w:t>
            </w:r>
            <w:r>
              <w:rPr>
                <w:rFonts w:hint="eastAsia"/>
              </w:rPr>
              <w:t>；</w:t>
            </w:r>
            <w:r>
              <w:t>了解水质分析的方法和指标，能够解读水质检测数据，根据数据判断污水处理效果和存在的问题</w:t>
            </w:r>
            <w:r>
              <w:rPr>
                <w:rFonts w:hint="eastAsia"/>
              </w:rPr>
              <w:t>；</w:t>
            </w:r>
            <w:r>
              <w:t>熟悉国家和地方的环保法律法规、政策标准，确保污水处理厂的运营符合环保要求；具备安全生产管理知识，能够制定和执行安全生产制度，预防和处理安全事故。</w:t>
            </w:r>
          </w:p>
          <w:p w14:paraId="043D2137"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4B4CA480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 w14:paraId="2FBDD1B5">
      <w:pPr>
        <w:pStyle w:val="2"/>
        <w:ind w:left="0" w:leftChars="0" w:firstLine="0" w:firstLineChars="0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15524"/>
    <w:rsid w:val="01A15524"/>
    <w:rsid w:val="15805F46"/>
    <w:rsid w:val="1A35315F"/>
    <w:rsid w:val="1D966713"/>
    <w:rsid w:val="2781569C"/>
    <w:rsid w:val="2D9F65E8"/>
    <w:rsid w:val="31316328"/>
    <w:rsid w:val="3D244148"/>
    <w:rsid w:val="3ED733A2"/>
    <w:rsid w:val="45C43285"/>
    <w:rsid w:val="55BB2309"/>
    <w:rsid w:val="56681909"/>
    <w:rsid w:val="6072555D"/>
    <w:rsid w:val="657D43F1"/>
    <w:rsid w:val="6EF62D21"/>
    <w:rsid w:val="74CD0CF9"/>
    <w:rsid w:val="7AD5289A"/>
    <w:rsid w:val="7C9345B2"/>
    <w:rsid w:val="7F3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utoSpaceDE w:val="0"/>
      <w:autoSpaceDN w:val="0"/>
      <w:adjustRightInd w:val="0"/>
      <w:ind w:right="145" w:rightChars="69" w:firstLine="640"/>
      <w:jc w:val="left"/>
    </w:pPr>
    <w:rPr>
      <w:rFonts w:ascii="仿宋_GB2312" w:eastAsia="仿宋_GB2312"/>
      <w:color w:val="000000"/>
      <w:kern w:val="0"/>
      <w:sz w:val="32"/>
      <w:szCs w:val="32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2025-03-12T02:34:00Z</dcterms:created>
  <dc:creator>没有名字</dc:creator>
  <cp:lastModifiedBy>没有名字</cp:lastModifiedBy>
  <dcterms:modified xsi:type="dcterms:W3CDTF">2025-03-12T02:34:53Z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3A2C395B76A647B69EC26AE4AFC4E78B_11</vt:lpwstr>
  </property>
  <property fmtid="{D5CDD505-2E9C-101B-9397-08002B2CF9AE}" pid="4" name="KSOTemplateDocerSaveRecord">
    <vt:lpwstr>eyJoZGlkIjoiMjI5M2YxMjM3YWQ5OTgyZjZiMTJmZTZiMWNmNDZlMjciLCJ1c2VySWQiOiIzOTE2MDU1MDgifQ==</vt:lpwstr>
  </property>
</Properties>
</file>