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downrev.xml><?xml version="1.0" encoding="utf-8"?>
<a:downRevStg xmlns:a="http://schemas.openxmlformats.org/drawingml/2006/main" shapeCheckSum="7xWoepseCeZfvcrhiy8lKy==&#10;" textCheckSum="" ver="1">
  <a:bounds l="0" t="0" r="2880" b="2880"/>
</a:downRevStg>
</file>

<file path=drs/e2oDoc.xml><?xml version="1.0" encoding="utf-8"?>
<wp:e2oholder xmlns:wp="http://schemas.openxmlformats.org/drawingml/2006/wordprocessingDrawing" xmlns:r="http://schemas.openxmlformats.org/officeDocument/2006/relationships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1" name="文本框 1"/>
        <wps:cNvSpPr txBox="1"/>
        <wps:spPr>
          <a:xfrm>
            <a:off x="0" y="0"/>
            <a:ext cx="1828800" cy="1828800"/>
          </a:xfrm>
          <a:prstGeom prst="rect">
            <a:avLst/>
          </a:prstGeom>
          <a:noFill/>
          <a:ln>
            <a:noFill/>
          </a:ln>
        </wps:spPr>
        <wps:txbx/>
        <wps:bodyPr wrap="none" lIns="0" tIns="0" rIns="0" bIns="0" upright="0">
          <a:spAutoFit/>
        </wps:bodyPr>
      </wps:wsp>
    </a:graphicData>
  </a:graphic>
</wp:e2oholder>
</file>