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中关村发展集团党委办公室</w:t>
      </w:r>
      <w:r>
        <w:rPr>
          <w:rFonts w:hint="eastAsia" w:ascii="方正小标宋简体" w:hAnsi="方正小标宋简体" w:eastAsia="方正小标宋简体" w:cs="方正小标宋简体"/>
          <w:color w:val="auto"/>
          <w:sz w:val="44"/>
          <w:szCs w:val="44"/>
          <w:highlight w:val="none"/>
          <w:lang w:val="en-US" w:eastAsia="zh-CN"/>
        </w:rPr>
        <w:t>/董事会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办公室</w:t>
      </w:r>
      <w:r>
        <w:rPr>
          <w:rFonts w:hint="eastAsia" w:ascii="方正小标宋简体" w:hAnsi="方正小标宋简体" w:eastAsia="方正小标宋简体" w:cs="方正小标宋简体"/>
          <w:color w:val="auto"/>
          <w:sz w:val="44"/>
          <w:szCs w:val="44"/>
          <w:highlight w:val="none"/>
          <w:lang w:val="en-US" w:eastAsia="zh-CN"/>
        </w:rPr>
        <w:t>/集团</w:t>
      </w:r>
      <w:r>
        <w:rPr>
          <w:rFonts w:hint="eastAsia" w:ascii="方正小标宋简体" w:hAnsi="方正小标宋简体" w:eastAsia="方正小标宋简体" w:cs="方正小标宋简体"/>
          <w:color w:val="auto"/>
          <w:sz w:val="44"/>
          <w:szCs w:val="44"/>
          <w:highlight w:val="none"/>
        </w:rPr>
        <w:t>办公室资深业务专家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岗位职责及任职资格条件</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ascii="黑体" w:hAnsi="黑体" w:eastAsia="黑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一、岗位概述</w:t>
      </w:r>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olor w:val="auto"/>
          <w:sz w:val="32"/>
          <w:szCs w:val="32"/>
          <w:lang w:val="en-US" w:eastAsia="zh-CN"/>
        </w:rPr>
        <w:t>集团党委办公室/董事会办公室/集团办公室加挂研究室的牌子，协助该部门负责人负责重大文稿撰写和综合发展研究等工作</w:t>
      </w:r>
      <w:r>
        <w:rPr>
          <w:rFonts w:hint="eastAsia" w:ascii="仿宋" w:hAnsi="仿宋" w:eastAsia="仿宋" w:cs="Courier New"/>
          <w:color w:val="auto"/>
          <w:sz w:val="32"/>
          <w:szCs w:val="32"/>
          <w:highlight w:val="none"/>
          <w:lang w:val="en-US" w:eastAsia="zh-CN"/>
        </w:rPr>
        <w:t>。</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二、岗位职责</w:t>
      </w:r>
    </w:p>
    <w:p>
      <w:pPr>
        <w:spacing w:line="60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b w:val="0"/>
          <w:bCs w:val="0"/>
          <w:color w:val="auto"/>
          <w:sz w:val="32"/>
          <w:szCs w:val="32"/>
          <w:highlight w:val="none"/>
          <w:u w:val="none"/>
          <w:lang w:val="en-US" w:eastAsia="zh-CN"/>
        </w:rPr>
        <w:t>负责集团重大报告、重要文件等综合研究性文稿的撰写工作，承担集团重要报告、调查研究、交办材料等文稿的统筹起草工作；</w:t>
      </w:r>
    </w:p>
    <w:p>
      <w:pPr>
        <w:spacing w:line="60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2.负责统筹研究整理上级政策文件和相关要求，实时掌握国家政策、行业动态和集团重点工作</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sz w:val="32"/>
          <w:szCs w:val="32"/>
          <w:highlight w:val="none"/>
          <w:u w:val="none"/>
          <w:lang w:val="en-US" w:eastAsia="zh-CN"/>
        </w:rPr>
        <w:t>深入研读分析</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sz w:val="32"/>
          <w:szCs w:val="32"/>
          <w:highlight w:val="none"/>
          <w:u w:val="none"/>
          <w:lang w:val="en-US" w:eastAsia="zh-CN"/>
        </w:rPr>
        <w:t>提炼推动集团高质量发展的关键性和趋势性信息；</w:t>
      </w:r>
      <w:bookmarkStart w:id="0" w:name="_GoBack"/>
      <w:bookmarkEnd w:id="0"/>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sz w:val="32"/>
          <w:szCs w:val="32"/>
          <w:highlight w:val="none"/>
          <w:u w:val="none"/>
          <w:lang w:val="en-US" w:eastAsia="zh-CN"/>
        </w:rPr>
        <w:t>负责集团全局性和综合性调研工作，提出调研建议、落实调研任务</w:t>
      </w:r>
      <w:r>
        <w:rPr>
          <w:rFonts w:hint="eastAsia" w:ascii="仿宋" w:hAnsi="仿宋" w:eastAsia="仿宋" w:cs="仿宋"/>
          <w:color w:val="auto"/>
          <w:sz w:val="32"/>
          <w:szCs w:val="32"/>
          <w:highlight w:val="none"/>
        </w:rPr>
        <w:t>，形成可执行的</w:t>
      </w:r>
      <w:r>
        <w:rPr>
          <w:rFonts w:hint="eastAsia" w:ascii="仿宋" w:hAnsi="仿宋" w:eastAsia="仿宋" w:cs="仿宋"/>
          <w:color w:val="auto"/>
          <w:sz w:val="32"/>
          <w:szCs w:val="32"/>
          <w:highlight w:val="none"/>
          <w:lang w:val="en-US" w:eastAsia="zh-CN"/>
        </w:rPr>
        <w:t>调研</w:t>
      </w:r>
      <w:r>
        <w:rPr>
          <w:rFonts w:hint="eastAsia" w:ascii="仿宋" w:hAnsi="仿宋" w:eastAsia="仿宋" w:cs="仿宋"/>
          <w:color w:val="auto"/>
          <w:sz w:val="32"/>
          <w:szCs w:val="32"/>
          <w:highlight w:val="none"/>
        </w:rPr>
        <w:t>成果</w:t>
      </w:r>
      <w:r>
        <w:rPr>
          <w:rFonts w:hint="eastAsia" w:ascii="仿宋" w:hAnsi="仿宋" w:eastAsia="仿宋" w:cs="仿宋"/>
          <w:b w:val="0"/>
          <w:bCs w:val="0"/>
          <w:color w:val="auto"/>
          <w:sz w:val="32"/>
          <w:szCs w:val="32"/>
          <w:highlight w:val="none"/>
          <w:u w:val="none"/>
          <w:lang w:val="en-US" w:eastAsia="zh-CN"/>
        </w:rPr>
        <w:t>；</w:t>
      </w:r>
    </w:p>
    <w:p>
      <w:pPr>
        <w:spacing w:line="60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4.负责根据集团领导需求开展专项调查研究，针对性收集整理分析，为决策提供支撑和依据；</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b w:val="0"/>
          <w:bCs w:val="0"/>
          <w:color w:val="auto"/>
          <w:sz w:val="32"/>
          <w:szCs w:val="32"/>
          <w:highlight w:val="none"/>
          <w:u w:val="none"/>
          <w:lang w:val="en-US" w:eastAsia="zh-CN"/>
        </w:rPr>
        <w:t>为集团服务科技创新发展提供前瞻性政策建议，特别是在重大战略、改革议题、产业平台建设上，积极发挥“智库”作用</w:t>
      </w:r>
      <w:r>
        <w:rPr>
          <w:rFonts w:hint="eastAsia" w:ascii="仿宋" w:hAnsi="仿宋" w:eastAsia="仿宋" w:cs="仿宋"/>
          <w:color w:val="auto"/>
          <w:sz w:val="32"/>
          <w:szCs w:val="32"/>
          <w:highlight w:val="none"/>
          <w:lang w:val="en-US" w:eastAsia="zh-CN"/>
        </w:rPr>
        <w:t>；</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s="仿宋"/>
          <w:b w:val="0"/>
          <w:bCs w:val="0"/>
          <w:color w:val="auto"/>
          <w:sz w:val="32"/>
          <w:szCs w:val="32"/>
          <w:highlight w:val="none"/>
          <w:u w:val="none"/>
          <w:lang w:val="en-US" w:eastAsia="zh-CN"/>
        </w:rPr>
        <w:t>完成领导交办的其他工作。</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三、任职资格</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1.具有较高的政治素质和理论素养，深入学习贯彻习近平新时代中国特色社会主义思想和党的二十大精神</w:t>
      </w:r>
      <w:r>
        <w:rPr>
          <w:rFonts w:hint="eastAsia" w:ascii="仿宋" w:hAnsi="仿宋" w:eastAsia="仿宋" w:cs="仿宋"/>
          <w:color w:val="auto"/>
          <w:sz w:val="32"/>
          <w:szCs w:val="32"/>
          <w:highlight w:val="none"/>
          <w:lang w:val="en-US" w:eastAsia="zh-CN"/>
        </w:rPr>
        <w:t>和二十届二中、三中全会精神</w:t>
      </w:r>
      <w:r>
        <w:rPr>
          <w:rFonts w:hint="eastAsia" w:ascii="仿宋" w:hAnsi="仿宋" w:eastAsia="仿宋" w:cs="仿宋"/>
          <w:color w:val="auto"/>
          <w:sz w:val="32"/>
          <w:szCs w:val="32"/>
          <w:highlight w:val="none"/>
        </w:rPr>
        <w:t>，深刻领悟“两个确立”的决定性意义，牢固树立“四个意识”，坚定“四个自信”，做到“两个维护”，坚决维护党中央权威，坚决执行党的路线方针政策，工作中注重理论联系实际；</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2.积极贯彻落实市委市政府决策部署</w:t>
      </w:r>
      <w:r>
        <w:rPr>
          <w:rFonts w:hint="eastAsia" w:ascii="仿宋" w:hAnsi="仿宋" w:eastAsia="仿宋" w:cs="仿宋"/>
          <w:color w:val="auto"/>
          <w:sz w:val="32"/>
          <w:szCs w:val="32"/>
          <w:highlight w:val="none"/>
          <w:lang w:eastAsia="zh-CN"/>
        </w:rPr>
        <w:t>和集团工作要求</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能够</w:t>
      </w:r>
      <w:r>
        <w:rPr>
          <w:rFonts w:hint="eastAsia" w:ascii="仿宋" w:hAnsi="仿宋" w:eastAsia="仿宋" w:cs="仿宋"/>
          <w:color w:val="auto"/>
          <w:sz w:val="32"/>
          <w:szCs w:val="32"/>
          <w:highlight w:val="none"/>
          <w:lang w:val="en-US" w:eastAsia="zh-CN"/>
        </w:rPr>
        <w:t>深入理解</w:t>
      </w:r>
      <w:r>
        <w:rPr>
          <w:rFonts w:hint="default" w:ascii="仿宋" w:hAnsi="仿宋" w:eastAsia="仿宋" w:cs="仿宋"/>
          <w:color w:val="auto"/>
          <w:sz w:val="32"/>
          <w:szCs w:val="32"/>
          <w:highlight w:val="none"/>
          <w:lang w:val="en-US" w:eastAsia="zh-CN"/>
        </w:rPr>
        <w:t>把握</w:t>
      </w:r>
      <w:r>
        <w:rPr>
          <w:rFonts w:hint="eastAsia" w:ascii="仿宋" w:hAnsi="仿宋" w:eastAsia="仿宋" w:cs="仿宋"/>
          <w:color w:val="auto"/>
          <w:sz w:val="32"/>
          <w:szCs w:val="32"/>
          <w:highlight w:val="none"/>
          <w:lang w:val="en-US" w:eastAsia="zh-CN"/>
        </w:rPr>
        <w:t>北京国际科技创新中心建设的</w:t>
      </w:r>
      <w:r>
        <w:rPr>
          <w:rFonts w:hint="default" w:ascii="仿宋" w:hAnsi="仿宋" w:eastAsia="仿宋" w:cs="仿宋"/>
          <w:color w:val="auto"/>
          <w:sz w:val="32"/>
          <w:szCs w:val="32"/>
          <w:highlight w:val="none"/>
          <w:lang w:val="en-US" w:eastAsia="zh-CN"/>
        </w:rPr>
        <w:t>总体布局和战略方向</w:t>
      </w:r>
      <w:r>
        <w:rPr>
          <w:rFonts w:hint="eastAsia" w:ascii="仿宋" w:hAnsi="仿宋" w:eastAsia="仿宋" w:cs="仿宋"/>
          <w:color w:val="auto"/>
          <w:sz w:val="32"/>
          <w:szCs w:val="32"/>
          <w:highlight w:val="none"/>
          <w:lang w:val="en-US" w:eastAsia="zh-CN"/>
        </w:rPr>
        <w:t>，具有丰富的</w:t>
      </w:r>
      <w:r>
        <w:rPr>
          <w:rFonts w:hint="eastAsia" w:ascii="仿宋" w:hAnsi="仿宋" w:eastAsia="仿宋" w:cs="仿宋"/>
          <w:color w:val="auto"/>
          <w:sz w:val="32"/>
          <w:szCs w:val="32"/>
          <w:highlight w:val="none"/>
          <w:lang w:eastAsia="zh-CN"/>
        </w:rPr>
        <w:t>政策研究</w:t>
      </w:r>
      <w:r>
        <w:rPr>
          <w:rFonts w:hint="eastAsia" w:ascii="仿宋" w:hAnsi="仿宋" w:eastAsia="仿宋" w:cs="仿宋"/>
          <w:color w:val="auto"/>
          <w:sz w:val="32"/>
          <w:szCs w:val="32"/>
          <w:highlight w:val="none"/>
          <w:lang w:val="en-US" w:eastAsia="zh-CN"/>
        </w:rPr>
        <w:t>经验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熟悉企业经营管理，</w:t>
      </w:r>
      <w:r>
        <w:rPr>
          <w:rFonts w:hint="eastAsia" w:ascii="仿宋" w:hAnsi="仿宋" w:eastAsia="仿宋" w:cs="仿宋"/>
          <w:color w:val="auto"/>
          <w:sz w:val="32"/>
          <w:szCs w:val="32"/>
          <w:highlight w:val="none"/>
          <w:lang w:eastAsia="zh-CN"/>
        </w:rPr>
        <w:t>熟悉各类文书的撰写规范和要求，具备良好的沟通协调能力</w:t>
      </w:r>
      <w:r>
        <w:rPr>
          <w:rFonts w:hint="eastAsia" w:ascii="仿宋" w:hAnsi="仿宋" w:eastAsia="仿宋" w:cs="仿宋"/>
          <w:color w:val="auto"/>
          <w:sz w:val="32"/>
          <w:szCs w:val="32"/>
          <w:highlight w:val="none"/>
        </w:rPr>
        <w:t>；</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w:t>
      </w:r>
      <w:r>
        <w:rPr>
          <w:rFonts w:hint="eastAsia" w:ascii="仿宋" w:hAnsi="仿宋" w:eastAsia="仿宋" w:cs="仿宋"/>
          <w:color w:val="auto"/>
          <w:sz w:val="32"/>
          <w:szCs w:val="32"/>
          <w:highlight w:val="none"/>
          <w:lang w:eastAsia="zh-CN"/>
        </w:rPr>
        <w:t>良好</w:t>
      </w:r>
      <w:r>
        <w:rPr>
          <w:rFonts w:hint="eastAsia" w:ascii="仿宋" w:hAnsi="仿宋" w:eastAsia="仿宋" w:cs="仿宋"/>
          <w:color w:val="auto"/>
          <w:sz w:val="32"/>
          <w:szCs w:val="32"/>
          <w:highlight w:val="none"/>
        </w:rPr>
        <w:t>的市场意识、经营意识、成本意识和竞争意识，较好的团队建设、组织协调、沟通表达和计划执行能力，具有在实践中磨练的勇气和开拓进取的精神，勇于接受挑战，具有良好的心理素质和身体素质；</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w:t>
      </w:r>
      <w:r>
        <w:rPr>
          <w:rFonts w:hint="eastAsia" w:ascii="仿宋" w:hAnsi="仿宋" w:eastAsia="仿宋" w:cs="Courier New"/>
          <w:color w:val="auto"/>
          <w:sz w:val="32"/>
          <w:szCs w:val="32"/>
        </w:rPr>
        <w:t>具有大学本科及以上学历</w:t>
      </w:r>
      <w:r>
        <w:rPr>
          <w:rFonts w:hint="eastAsia" w:ascii="仿宋" w:hAnsi="仿宋" w:eastAsia="仿宋"/>
          <w:color w:val="auto"/>
          <w:sz w:val="32"/>
          <w:szCs w:val="32"/>
        </w:rPr>
        <w:t>；</w:t>
      </w:r>
    </w:p>
    <w:p>
      <w:pPr>
        <w:spacing w:line="580" w:lineRule="exact"/>
        <w:ind w:firstLine="645"/>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.具有党政机关、事业</w:t>
      </w:r>
      <w:r>
        <w:rPr>
          <w:rFonts w:hint="eastAsia" w:ascii="仿宋" w:hAnsi="仿宋" w:eastAsia="仿宋"/>
          <w:sz w:val="32"/>
          <w:szCs w:val="32"/>
        </w:rPr>
        <w:t>单位、企业同层级副职（或者专业序列同层级岗位）工作经历。</w:t>
      </w: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en-US"/>
      </w:rPr>
      <w:fldChar w:fldCharType="begin"/>
    </w:r>
    <w:r>
      <w:instrText xml:space="preserve">PAGE   \* MERGEFORMAT</w:instrText>
    </w:r>
    <w:r>
      <w:rPr>
        <w:lang w:val="en-US"/>
      </w:rP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UzNWUyZTJmZjNjOGY1NjEzYThjMTE3MjBiMGYifQ=="/>
  </w:docVars>
  <w:rsids>
    <w:rsidRoot w:val="00000000"/>
    <w:rsid w:val="002702EA"/>
    <w:rsid w:val="005C6C6E"/>
    <w:rsid w:val="0084281E"/>
    <w:rsid w:val="034371B5"/>
    <w:rsid w:val="090C40AA"/>
    <w:rsid w:val="0F2845EE"/>
    <w:rsid w:val="0F9036F5"/>
    <w:rsid w:val="10D7564E"/>
    <w:rsid w:val="12BF56F6"/>
    <w:rsid w:val="12DD2431"/>
    <w:rsid w:val="137C413F"/>
    <w:rsid w:val="17B10EA3"/>
    <w:rsid w:val="1C85633D"/>
    <w:rsid w:val="2DAD2311"/>
    <w:rsid w:val="384B03E9"/>
    <w:rsid w:val="3A4A2F30"/>
    <w:rsid w:val="41F95BF0"/>
    <w:rsid w:val="49331875"/>
    <w:rsid w:val="51D97663"/>
    <w:rsid w:val="54A34B95"/>
    <w:rsid w:val="54D60D24"/>
    <w:rsid w:val="550C44D5"/>
    <w:rsid w:val="59844A33"/>
    <w:rsid w:val="59C338CC"/>
    <w:rsid w:val="6E090F82"/>
    <w:rsid w:val="6F107ADF"/>
    <w:rsid w:val="70365948"/>
    <w:rsid w:val="7BA525AA"/>
    <w:rsid w:val="7F0C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864</Characters>
  <Lines>0</Lines>
  <Paragraphs>0</Paragraphs>
  <TotalTime>11</TotalTime>
  <ScaleCrop>false</ScaleCrop>
  <LinksUpToDate>false</LinksUpToDate>
  <CharactersWithSpaces>864</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2024-09-08T11:51:00Z</dcterms:created>
  <dc:creator>wzydw</dc:creator>
  <cp:lastModifiedBy>伟强</cp:lastModifiedBy>
  <dcterms:modified xsi:type="dcterms:W3CDTF">2025-03-07T03:40:30Z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AF24374830D547E1885622ACD122E6E3</vt:lpwstr>
  </property>
</Properties>
</file>