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28"/>
          <w:szCs w:val="28"/>
          <w:lang w:val="en-US" w:eastAsia="zh-CN"/>
        </w:rPr>
        <w:t>1：</w:t>
      </w:r>
    </w:p>
    <w:p>
      <w:pPr>
        <w:snapToGrid w:val="0"/>
        <w:jc w:val="center"/>
        <w:rPr>
          <w:rFonts w:hint="eastAsia" w:ascii="微软简标宋" w:hAnsi="微软简标宋" w:eastAsia="微软简标宋" w:cs="微软简标宋"/>
          <w:color w:val="auto"/>
          <w:kern w:val="0"/>
          <w:sz w:val="36"/>
          <w:szCs w:val="36"/>
          <w:lang w:eastAsia="zh-CN"/>
        </w:rPr>
      </w:pPr>
      <w:r>
        <w:rPr>
          <w:rFonts w:hint="eastAsia" w:ascii="微软简标宋" w:hAnsi="微软简标宋" w:eastAsia="微软简标宋" w:cs="微软简标宋"/>
          <w:color w:val="auto"/>
          <w:kern w:val="0"/>
          <w:sz w:val="36"/>
          <w:szCs w:val="36"/>
          <w:lang w:val="en-US" w:eastAsia="zh-CN"/>
        </w:rPr>
        <w:t>天津润海水利管理有限公司招聘计划</w:t>
      </w:r>
    </w:p>
    <w:tbl>
      <w:tblPr>
        <w:tblStyle w:val="6"/>
        <w:tblpPr w:leftFromText="180" w:rightFromText="180" w:vertAnchor="text" w:horzAnchor="page" w:tblpXSpec="center" w:tblpY="419"/>
        <w:tblOverlap w:val="never"/>
        <w:tblW w:w="9085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7"/>
        <w:gridCol w:w="847"/>
        <w:gridCol w:w="208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7" w:type="dxa"/>
            <w:vAlign w:val="center"/>
          </w:tcPr>
          <w:p>
            <w:pPr>
              <w:spacing w:line="294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spacing w:line="287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岗位</w:t>
            </w:r>
          </w:p>
        </w:tc>
        <w:tc>
          <w:tcPr>
            <w:tcW w:w="847" w:type="dxa"/>
            <w:vAlign w:val="center"/>
          </w:tcPr>
          <w:p>
            <w:pPr>
              <w:spacing w:line="294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人数</w:t>
            </w:r>
          </w:p>
        </w:tc>
        <w:tc>
          <w:tcPr>
            <w:tcW w:w="2081" w:type="dxa"/>
            <w:vAlign w:val="center"/>
          </w:tcPr>
          <w:p>
            <w:pPr>
              <w:spacing w:line="257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所学专业</w:t>
            </w:r>
          </w:p>
        </w:tc>
        <w:tc>
          <w:tcPr>
            <w:tcW w:w="4253" w:type="dxa"/>
            <w:vAlign w:val="center"/>
          </w:tcPr>
          <w:p>
            <w:pPr>
              <w:spacing w:line="282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1</w:t>
            </w:r>
          </w:p>
        </w:tc>
        <w:tc>
          <w:tcPr>
            <w:tcW w:w="114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水土保持</w:t>
            </w:r>
          </w:p>
          <w:p>
            <w:pPr>
              <w:spacing w:line="222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技术岗1</w:t>
            </w:r>
          </w:p>
        </w:tc>
        <w:tc>
          <w:tcPr>
            <w:tcW w:w="84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spacing w:line="222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水土保持与荒漠化防治学（0910）、水土保持与荒漠化防治（090707）</w:t>
            </w:r>
          </w:p>
        </w:tc>
        <w:tc>
          <w:tcPr>
            <w:tcW w:w="4253" w:type="dxa"/>
            <w:vAlign w:val="center"/>
          </w:tcPr>
          <w:p>
            <w:pPr>
              <w:spacing w:line="222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1.2025年全日制硕士研究生及以上应届毕业生;2.须同时取得相应专业的学历和学位;3.经常出差，能够适应野外工作；4.以上条件符合者，3S技术突出、有计算机编程经验和有水土流失动态监测经历者优先。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57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  <w:t>2</w:t>
            </w:r>
          </w:p>
        </w:tc>
        <w:tc>
          <w:tcPr>
            <w:tcW w:w="114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水土保持</w:t>
            </w:r>
          </w:p>
          <w:p>
            <w:pPr>
              <w:spacing w:line="222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技术岗2</w:t>
            </w:r>
          </w:p>
        </w:tc>
        <w:tc>
          <w:tcPr>
            <w:tcW w:w="84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spacing w:line="222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摄影测量与遥感（081602）、地图学与地理信息系统（070503）</w:t>
            </w:r>
          </w:p>
        </w:tc>
        <w:tc>
          <w:tcPr>
            <w:tcW w:w="4253" w:type="dxa"/>
            <w:vAlign w:val="center"/>
          </w:tcPr>
          <w:p>
            <w:pPr>
              <w:spacing w:line="222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highlight w:val="none"/>
                <w:lang w:val="en-US" w:eastAsia="zh-CN"/>
              </w:rPr>
              <w:t>1.2025年全日制硕士研究生及以上应届毕业生;2.须同时取得相应专业的学历和学位;3.经常出差，能够适应野外工作；4.以上条件符合者，3S技术突出、有计算机编程经验和有水土流失动态监测经历者优先。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51" w:type="dxa"/>
            <w:gridSpan w:val="3"/>
            <w:vAlign w:val="center"/>
          </w:tcPr>
          <w:p>
            <w:pPr>
              <w:spacing w:line="293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合计</w:t>
            </w:r>
          </w:p>
        </w:tc>
        <w:tc>
          <w:tcPr>
            <w:tcW w:w="6334" w:type="dxa"/>
            <w:gridSpan w:val="2"/>
            <w:vAlign w:val="center"/>
          </w:tcPr>
          <w:p>
            <w:pPr>
              <w:spacing w:line="292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9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19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MacBook</dc:creator>
  <cp:lastModifiedBy>王群</cp:lastModifiedBy>
  <dcterms:modified xsi:type="dcterms:W3CDTF">2025-02-21T01:14:11Z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