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40" w:lineRule="exact"/>
        <w:jc w:val="left"/>
        <w:textAlignment w:val="auto"/>
        <w:rPr>
          <w:rFonts w:hint="eastAsia" w:ascii="黑体" w:hAnsi="黑体" w:eastAsia="黑体" w:cs="黑体"/>
          <w:b w:val="0"/>
          <w:bCs/>
          <w:color w:val="auto"/>
          <w:spacing w:val="16"/>
          <w:sz w:val="30"/>
          <w:szCs w:val="30"/>
          <w:highlight w:val="none"/>
          <w:u w:val="none"/>
          <w:lang w:val="en-US" w:eastAsia="zh-CN"/>
        </w:rPr>
      </w:pPr>
      <w:r>
        <w:rPr>
          <w:rFonts w:hint="eastAsia" w:ascii="黑体" w:hAnsi="黑体" w:eastAsia="黑体" w:cs="黑体"/>
          <w:b w:val="0"/>
          <w:bCs/>
          <w:color w:val="auto"/>
          <w:spacing w:val="16"/>
          <w:sz w:val="30"/>
          <w:szCs w:val="30"/>
          <w:highlight w:val="none"/>
          <w:u w:val="none"/>
          <w:lang w:val="en-US" w:eastAsia="zh-CN"/>
        </w:rPr>
        <w:t>附件</w:t>
      </w:r>
      <w:r>
        <w:rPr>
          <w:rFonts w:hint="default" w:ascii="Times New Roman" w:hAnsi="Times New Roman" w:eastAsia="黑体" w:cs="Times New Roman"/>
          <w:b w:val="0"/>
          <w:bCs/>
          <w:color w:val="auto"/>
          <w:spacing w:val="16"/>
          <w:sz w:val="30"/>
          <w:szCs w:val="30"/>
          <w:highlight w:val="none"/>
          <w:u w:val="none"/>
          <w:lang w:val="en-US" w:eastAsia="zh-CN"/>
        </w:rPr>
        <w:t>2</w:t>
      </w:r>
      <w:bookmarkStart w:id="0" w:name="_GoBack"/>
      <w:bookmarkEnd w:id="0"/>
    </w:p>
    <w:p>
      <w:pPr>
        <w:keepNext w:val="0"/>
        <w:keepLines w:val="0"/>
        <w:pageBreakBefore w:val="0"/>
        <w:widowControl w:val="0"/>
        <w:kinsoku/>
        <w:wordWrap/>
        <w:overflowPunct/>
        <w:topLinePunct w:val="0"/>
        <w:bidi w:val="0"/>
        <w:snapToGrid w:val="0"/>
        <w:spacing w:line="540" w:lineRule="exact"/>
        <w:jc w:val="center"/>
        <w:textAlignment w:val="auto"/>
        <w:rPr>
          <w:rFonts w:hint="default" w:ascii="Times New Roman" w:hAnsi="Times New Roman" w:eastAsia="方正小标宋简体" w:cs="Times New Roman"/>
          <w:b w:val="0"/>
          <w:bCs/>
          <w:color w:val="auto"/>
          <w:spacing w:val="16"/>
          <w:sz w:val="44"/>
          <w:szCs w:val="44"/>
          <w:highlight w:val="none"/>
          <w:u w:val="none"/>
          <w:lang w:val="en-US" w:eastAsia="zh-CN"/>
        </w:rPr>
      </w:pPr>
    </w:p>
    <w:p>
      <w:pPr>
        <w:keepNext w:val="0"/>
        <w:keepLines w:val="0"/>
        <w:pageBreakBefore w:val="0"/>
        <w:widowControl w:val="0"/>
        <w:kinsoku/>
        <w:wordWrap/>
        <w:overflowPunct/>
        <w:topLinePunct w:val="0"/>
        <w:bidi w:val="0"/>
        <w:snapToGrid w:val="0"/>
        <w:spacing w:line="540" w:lineRule="exact"/>
        <w:jc w:val="center"/>
        <w:textAlignment w:val="auto"/>
        <w:rPr>
          <w:rFonts w:hint="default" w:ascii="Times New Roman" w:hAnsi="Times New Roman" w:eastAsia="方正小标宋简体" w:cs="Times New Roman"/>
          <w:b w:val="0"/>
          <w:bCs/>
          <w:color w:val="auto"/>
          <w:spacing w:val="16"/>
          <w:sz w:val="44"/>
          <w:szCs w:val="44"/>
          <w:highlight w:val="none"/>
          <w:u w:val="none"/>
        </w:rPr>
      </w:pPr>
      <w:r>
        <w:rPr>
          <w:rFonts w:hint="default" w:ascii="Times New Roman" w:hAnsi="Times New Roman" w:eastAsia="方正小标宋简体" w:cs="Times New Roman"/>
          <w:b w:val="0"/>
          <w:bCs/>
          <w:color w:val="auto"/>
          <w:spacing w:val="16"/>
          <w:sz w:val="44"/>
          <w:szCs w:val="44"/>
          <w:highlight w:val="none"/>
          <w:u w:val="none"/>
          <w:lang w:val="en-US" w:eastAsia="zh-CN"/>
        </w:rPr>
        <w:t>2025年度日照市莒县</w:t>
      </w:r>
      <w:r>
        <w:rPr>
          <w:rFonts w:hint="default" w:ascii="Times New Roman" w:hAnsi="Times New Roman" w:eastAsia="方正小标宋简体" w:cs="Times New Roman"/>
          <w:b w:val="0"/>
          <w:bCs/>
          <w:color w:val="auto"/>
          <w:spacing w:val="16"/>
          <w:sz w:val="44"/>
          <w:szCs w:val="44"/>
          <w:highlight w:val="none"/>
          <w:u w:val="none"/>
        </w:rPr>
        <w:t>事业单位公开招聘</w:t>
      </w:r>
    </w:p>
    <w:p>
      <w:pPr>
        <w:keepNext w:val="0"/>
        <w:keepLines w:val="0"/>
        <w:pageBreakBefore w:val="0"/>
        <w:widowControl w:val="0"/>
        <w:kinsoku/>
        <w:wordWrap/>
        <w:overflowPunct/>
        <w:topLinePunct w:val="0"/>
        <w:bidi w:val="0"/>
        <w:snapToGrid w:val="0"/>
        <w:spacing w:line="540" w:lineRule="exact"/>
        <w:jc w:val="center"/>
        <w:textAlignment w:val="auto"/>
        <w:rPr>
          <w:rFonts w:hint="default" w:ascii="Times New Roman" w:hAnsi="Times New Roman" w:eastAsia="方正小标宋简体" w:cs="Times New Roman"/>
          <w:b/>
          <w:bCs w:val="0"/>
          <w:color w:val="auto"/>
          <w:spacing w:val="16"/>
          <w:sz w:val="44"/>
          <w:szCs w:val="44"/>
          <w:highlight w:val="none"/>
          <w:u w:val="none"/>
        </w:rPr>
      </w:pPr>
      <w:r>
        <w:rPr>
          <w:rFonts w:hint="default" w:ascii="Times New Roman" w:hAnsi="Times New Roman" w:eastAsia="方正小标宋简体" w:cs="Times New Roman"/>
          <w:b w:val="0"/>
          <w:bCs/>
          <w:color w:val="auto"/>
          <w:spacing w:val="16"/>
          <w:sz w:val="44"/>
          <w:szCs w:val="44"/>
          <w:highlight w:val="none"/>
          <w:u w:val="none"/>
        </w:rPr>
        <w:t>人员应聘须知</w:t>
      </w:r>
    </w:p>
    <w:p>
      <w:pPr>
        <w:keepNext w:val="0"/>
        <w:keepLines w:val="0"/>
        <w:pageBreakBefore w:val="0"/>
        <w:widowControl w:val="0"/>
        <w:kinsoku/>
        <w:wordWrap/>
        <w:overflowPunct/>
        <w:topLinePunct w:val="0"/>
        <w:bidi w:val="0"/>
        <w:snapToGrid w:val="0"/>
        <w:spacing w:line="540" w:lineRule="exact"/>
        <w:ind w:firstLine="352" w:firstLineChars="196"/>
        <w:jc w:val="both"/>
        <w:textAlignment w:val="auto"/>
        <w:rPr>
          <w:rFonts w:hint="default" w:ascii="Times New Roman" w:hAnsi="Times New Roman" w:eastAsia="方正小标宋_GBK" w:cs="Times New Roman"/>
          <w:b w:val="0"/>
          <w:bCs/>
          <w:color w:val="auto"/>
          <w:sz w:val="18"/>
          <w:szCs w:val="18"/>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kern w:val="2"/>
          <w:sz w:val="32"/>
          <w:szCs w:val="32"/>
          <w:highlight w:val="none"/>
          <w:u w:val="none"/>
          <w:lang w:val="en-US" w:eastAsia="zh-CN" w:bidi="ar-SA"/>
        </w:rPr>
        <w:t>1.对招聘岗</w:t>
      </w:r>
      <w:r>
        <w:rPr>
          <w:rFonts w:hint="default" w:ascii="Times New Roman" w:hAnsi="Times New Roman" w:eastAsia="楷体_GB2312" w:cs="Times New Roman"/>
          <w:b/>
          <w:bCs/>
          <w:color w:val="auto"/>
          <w:sz w:val="32"/>
          <w:szCs w:val="32"/>
          <w:highlight w:val="none"/>
          <w:u w:val="none"/>
        </w:rPr>
        <w:t>位资格条件有疑问如何咨询？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对招聘岗位资格条件有疑问的，请与</w:t>
      </w:r>
      <w:r>
        <w:rPr>
          <w:rFonts w:hint="default" w:ascii="Times New Roman" w:hAnsi="Times New Roman" w:eastAsia="仿宋_GB2312" w:cs="Times New Roman"/>
          <w:color w:val="auto"/>
          <w:sz w:val="32"/>
          <w:szCs w:val="32"/>
          <w:highlight w:val="none"/>
          <w:u w:val="none"/>
          <w:lang w:eastAsia="zh-CN"/>
        </w:rPr>
        <w:t>招聘</w:t>
      </w:r>
      <w:r>
        <w:rPr>
          <w:rFonts w:hint="default" w:ascii="Times New Roman" w:hAnsi="Times New Roman" w:eastAsia="仿宋_GB2312" w:cs="Times New Roman"/>
          <w:color w:val="auto"/>
          <w:sz w:val="32"/>
          <w:szCs w:val="32"/>
          <w:highlight w:val="none"/>
          <w:u w:val="none"/>
        </w:rPr>
        <w:t>单位联系</w:t>
      </w:r>
      <w:r>
        <w:rPr>
          <w:rFonts w:hint="default" w:ascii="Times New Roman" w:hAnsi="Times New Roman" w:eastAsia="仿宋_GB2312" w:cs="Times New Roman"/>
          <w:color w:val="auto"/>
          <w:sz w:val="32"/>
          <w:szCs w:val="32"/>
          <w:highlight w:val="none"/>
          <w:u w:val="none"/>
          <w:lang w:eastAsia="zh-CN"/>
        </w:rPr>
        <w:t>。招聘</w:t>
      </w:r>
      <w:r>
        <w:rPr>
          <w:rFonts w:hint="default" w:ascii="Times New Roman" w:hAnsi="Times New Roman" w:eastAsia="仿宋_GB2312" w:cs="Times New Roman"/>
          <w:color w:val="auto"/>
          <w:sz w:val="32"/>
          <w:szCs w:val="32"/>
          <w:highlight w:val="none"/>
          <w:u w:val="none"/>
        </w:rPr>
        <w:t>单位咨询电话详见《</w:t>
      </w:r>
      <w:r>
        <w:rPr>
          <w:rFonts w:hint="default" w:ascii="Times New Roman" w:hAnsi="Times New Roman" w:eastAsia="仿宋_GB2312" w:cs="Times New Roman"/>
          <w:color w:val="auto"/>
          <w:sz w:val="32"/>
          <w:szCs w:val="32"/>
          <w:highlight w:val="none"/>
          <w:u w:val="none"/>
          <w:lang w:val="en-US" w:eastAsia="zh-CN"/>
        </w:rPr>
        <w:t>2025年度日照市莒县事业单位公开招聘人员</w:t>
      </w:r>
      <w:r>
        <w:rPr>
          <w:rFonts w:hint="default" w:ascii="Times New Roman" w:hAnsi="Times New Roman" w:eastAsia="仿宋_GB2312" w:cs="Times New Roman"/>
          <w:color w:val="auto"/>
          <w:sz w:val="32"/>
          <w:szCs w:val="32"/>
          <w:highlight w:val="none"/>
          <w:u w:val="none"/>
        </w:rPr>
        <w:t>岗位汇总表》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附件1</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2.</w:t>
      </w:r>
      <w:r>
        <w:rPr>
          <w:rFonts w:hint="default" w:ascii="Times New Roman" w:hAnsi="Times New Roman" w:eastAsia="楷体_GB2312" w:cs="Times New Roman"/>
          <w:b/>
          <w:bCs/>
          <w:color w:val="auto"/>
          <w:sz w:val="32"/>
          <w:szCs w:val="32"/>
          <w:highlight w:val="none"/>
          <w:u w:val="none"/>
        </w:rPr>
        <w:t>资格审查工作由谁负责？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资格审查工作由</w:t>
      </w:r>
      <w:r>
        <w:rPr>
          <w:rFonts w:hint="default" w:ascii="Times New Roman" w:hAnsi="Times New Roman" w:eastAsia="仿宋_GB2312" w:cs="Times New Roman"/>
          <w:color w:val="auto"/>
          <w:sz w:val="32"/>
          <w:szCs w:val="32"/>
          <w:highlight w:val="none"/>
          <w:u w:val="none"/>
          <w:lang w:val="en-US" w:eastAsia="zh-CN"/>
        </w:rPr>
        <w:t>招聘单位或其主管部门</w:t>
      </w:r>
      <w:r>
        <w:rPr>
          <w:rFonts w:hint="default" w:ascii="Times New Roman" w:hAnsi="Times New Roman" w:eastAsia="仿宋_GB2312" w:cs="Times New Roman"/>
          <w:color w:val="auto"/>
          <w:sz w:val="32"/>
          <w:szCs w:val="32"/>
          <w:highlight w:val="none"/>
          <w:u w:val="none"/>
        </w:rPr>
        <w:t>负责。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3</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国内</w:t>
      </w:r>
      <w:r>
        <w:rPr>
          <w:rFonts w:hint="default" w:ascii="Times New Roman" w:hAnsi="Times New Roman" w:eastAsia="楷体_GB2312" w:cs="Times New Roman"/>
          <w:b/>
          <w:bCs/>
          <w:color w:val="auto"/>
          <w:sz w:val="32"/>
          <w:szCs w:val="32"/>
          <w:highlight w:val="none"/>
          <w:u w:val="none"/>
        </w:rPr>
        <w:t>非普通高等学历教育的其他教育形式的毕业生是否可以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要求资格条件的，均可</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4.</w:t>
      </w:r>
      <w:r>
        <w:rPr>
          <w:rFonts w:hint="default" w:ascii="Times New Roman" w:hAnsi="Times New Roman" w:eastAsia="楷体_GB2312" w:cs="Times New Roman"/>
          <w:b/>
          <w:bCs/>
          <w:color w:val="auto"/>
          <w:sz w:val="32"/>
          <w:szCs w:val="32"/>
          <w:highlight w:val="none"/>
          <w:u w:val="none"/>
        </w:rPr>
        <w:t>如何理解“在读的非应届毕业生”不得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全脱产在校学习的国内普通高等学历教育学生和国（境）外留学人员，202</w:t>
      </w:r>
      <w:r>
        <w:rPr>
          <w:rFonts w:hint="default" w:ascii="Times New Roman" w:hAnsi="Times New Roman"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rPr>
        <w:t>年7月31日</w:t>
      </w:r>
      <w:r>
        <w:rPr>
          <w:rFonts w:hint="default" w:ascii="Times New Roman" w:hAnsi="Times New Roman" w:eastAsia="仿宋_GB2312" w:cs="Times New Roman"/>
          <w:i w:val="0"/>
          <w:iCs w:val="0"/>
          <w:caps w:val="0"/>
          <w:color w:val="auto"/>
          <w:spacing w:val="0"/>
          <w:sz w:val="32"/>
          <w:szCs w:val="32"/>
          <w:highlight w:val="none"/>
          <w:lang w:eastAsia="zh-CN"/>
        </w:rPr>
        <w:t>以</w:t>
      </w:r>
      <w:r>
        <w:rPr>
          <w:rFonts w:hint="default" w:ascii="Times New Roman" w:hAnsi="Times New Roman" w:eastAsia="仿宋_GB2312" w:cs="Times New Roman"/>
          <w:i w:val="0"/>
          <w:iCs w:val="0"/>
          <w:caps w:val="0"/>
          <w:color w:val="auto"/>
          <w:spacing w:val="0"/>
          <w:sz w:val="32"/>
          <w:szCs w:val="32"/>
          <w:highlight w:val="none"/>
        </w:rPr>
        <w:t>前无法完成学业并取得学历学位证书的，不得</w:t>
      </w:r>
      <w:r>
        <w:rPr>
          <w:rFonts w:hint="default" w:ascii="Times New Roman" w:hAnsi="Times New Roman" w:eastAsia="仿宋_GB2312" w:cs="Times New Roman"/>
          <w:i w:val="0"/>
          <w:iCs w:val="0"/>
          <w:caps w:val="0"/>
          <w:color w:val="auto"/>
          <w:spacing w:val="0"/>
          <w:sz w:val="32"/>
          <w:szCs w:val="32"/>
          <w:highlight w:val="none"/>
          <w:lang w:eastAsia="zh-CN"/>
        </w:rPr>
        <w:t>应聘</w:t>
      </w:r>
      <w:r>
        <w:rPr>
          <w:rFonts w:hint="default" w:ascii="Times New Roman" w:hAnsi="Times New Roman" w:eastAsia="仿宋_GB2312" w:cs="Times New Roman"/>
          <w:i w:val="0"/>
          <w:iCs w:val="0"/>
          <w:caps w:val="0"/>
          <w:color w:val="auto"/>
          <w:spacing w:val="0"/>
          <w:sz w:val="32"/>
          <w:szCs w:val="32"/>
          <w:highlight w:val="none"/>
        </w:rPr>
        <w:t>。</w:t>
      </w:r>
    </w:p>
    <w:p>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其他形式在校学习人员，应如实填写在读学习经历，并保证聘用后可全职在岗工作。招聘单位将根据岗位工作要求，对其他形式在校学习的</w:t>
      </w:r>
      <w:r>
        <w:rPr>
          <w:rFonts w:hint="default" w:ascii="Times New Roman" w:hAnsi="Times New Roman" w:eastAsia="仿宋_GB2312" w:cs="Times New Roman"/>
          <w:i w:val="0"/>
          <w:iCs w:val="0"/>
          <w:caps w:val="0"/>
          <w:color w:val="auto"/>
          <w:spacing w:val="0"/>
          <w:sz w:val="32"/>
          <w:szCs w:val="32"/>
          <w:highlight w:val="none"/>
          <w:lang w:val="en-US" w:eastAsia="zh-CN"/>
        </w:rPr>
        <w:t>应聘人员</w:t>
      </w:r>
      <w:r>
        <w:rPr>
          <w:rFonts w:hint="default" w:ascii="Times New Roman" w:hAnsi="Times New Roman" w:eastAsia="仿宋_GB2312" w:cs="Times New Roman"/>
          <w:i w:val="0"/>
          <w:iCs w:val="0"/>
          <w:caps w:val="0"/>
          <w:color w:val="auto"/>
          <w:spacing w:val="0"/>
          <w:sz w:val="32"/>
          <w:szCs w:val="32"/>
          <w:highlight w:val="none"/>
        </w:rPr>
        <w:t>情况进行鉴别。如</w:t>
      </w:r>
      <w:r>
        <w:rPr>
          <w:rFonts w:hint="default" w:ascii="Times New Roman" w:hAnsi="Times New Roman" w:eastAsia="仿宋_GB2312" w:cs="Times New Roman"/>
          <w:i w:val="0"/>
          <w:iCs w:val="0"/>
          <w:caps w:val="0"/>
          <w:color w:val="auto"/>
          <w:spacing w:val="0"/>
          <w:sz w:val="32"/>
          <w:szCs w:val="32"/>
          <w:highlight w:val="none"/>
          <w:lang w:val="en-US" w:eastAsia="zh-CN"/>
        </w:rPr>
        <w:t>应聘人员</w:t>
      </w:r>
      <w:r>
        <w:rPr>
          <w:rFonts w:hint="default" w:ascii="Times New Roman" w:hAnsi="Times New Roman" w:eastAsia="仿宋_GB2312" w:cs="Times New Roman"/>
          <w:i w:val="0"/>
          <w:iCs w:val="0"/>
          <w:caps w:val="0"/>
          <w:color w:val="auto"/>
          <w:spacing w:val="0"/>
          <w:sz w:val="32"/>
          <w:szCs w:val="32"/>
          <w:highlight w:val="none"/>
        </w:rPr>
        <w:t>虚报、瞒报、漏报在读学习经历或具体学习形式，影响招聘单位资格审核的，将取消应聘资格或取消聘用。</w:t>
      </w:r>
    </w:p>
    <w:p>
      <w:pPr>
        <w:pStyle w:val="7"/>
        <w:keepNext w:val="0"/>
        <w:keepLines w:val="0"/>
        <w:pageBreakBefore w:val="0"/>
        <w:widowControl w:val="0"/>
        <w:kinsoku/>
        <w:wordWrap/>
        <w:overflowPunct/>
        <w:topLinePunct w:val="0"/>
        <w:bidi w:val="0"/>
        <w:spacing w:line="540" w:lineRule="exact"/>
        <w:ind w:firstLine="0" w:firstLineChars="0"/>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楷体_GB2312" w:cs="Times New Roman"/>
          <w:b/>
          <w:bCs/>
          <w:color w:val="auto"/>
          <w:kern w:val="2"/>
          <w:sz w:val="32"/>
          <w:szCs w:val="32"/>
          <w:highlight w:val="none"/>
          <w:u w:val="none"/>
          <w:lang w:val="en-US" w:eastAsia="zh-CN" w:bidi="ar-SA"/>
        </w:rPr>
        <w:t>5.2025年毕业的定向生、委培生是否可以应聘？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2025年毕业的定向生、委培生原则上不得应聘。如定向或委培单位同意其应聘，应当由定向或委培单位出具同意应聘证明，并经所在院校同意后方可应聘。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6.留学回国人员可以应聘哪些岗位，需提供哪些材料？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留学回国人员可以根据自身情况应聘符合条件的岗位。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留学回国人员应聘的，除需提供</w:t>
      </w:r>
      <w:r>
        <w:rPr>
          <w:rFonts w:hint="default" w:ascii="Times New Roman" w:hAnsi="Times New Roman" w:eastAsia="仿宋_GB2312" w:cs="Times New Roman"/>
          <w:b w:val="0"/>
          <w:bCs w:val="0"/>
          <w:color w:val="auto"/>
          <w:sz w:val="32"/>
          <w:szCs w:val="32"/>
          <w:highlight w:val="none"/>
          <w:lang w:val="en-US" w:eastAsia="zh-CN"/>
        </w:rPr>
        <w:t>岗位要求</w:t>
      </w:r>
      <w:r>
        <w:rPr>
          <w:rFonts w:hint="default" w:ascii="Times New Roman" w:hAnsi="Times New Roman" w:eastAsia="仿宋_GB2312" w:cs="Times New Roman"/>
          <w:b w:val="0"/>
          <w:bCs w:val="0"/>
          <w:color w:val="auto"/>
          <w:sz w:val="32"/>
          <w:szCs w:val="32"/>
          <w:highlight w:val="none"/>
        </w:rPr>
        <w:t>的相关材料外，还需于202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年9月30日以前提供国家教育部门的学历学位认证材料。应聘人员可登录教育部留学服务中心网站（http://www.cscse.edu.cn）查询认证的有关要求和程序。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7.</w:t>
      </w:r>
      <w:r>
        <w:rPr>
          <w:rFonts w:hint="default" w:ascii="Times New Roman" w:hAnsi="Times New Roman" w:eastAsia="楷体_GB2312" w:cs="Times New Roman"/>
          <w:b/>
          <w:bCs/>
          <w:color w:val="auto"/>
          <w:sz w:val="32"/>
          <w:szCs w:val="32"/>
          <w:highlight w:val="none"/>
        </w:rPr>
        <w:t>哪些人员可以应聘面向退役大学生士兵招聘岗位？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面向退役大学生士兵”招聘岗位限以下人员应聘：日照户籍（入伍时）、日照生源或入伍地为日照的全日制普通高等院校毕业后参军入伍的中国人民解放军、中国人民武装警察部队（包括原公安现役部队）退役人员，以及日照户籍（入伍时）、日照生源或入伍地为日照的被全日制普通高等院校录取或全日制普通高等院校就读期间到部队服役，且服役后继续在全日制普通高等院校学习并取得全日制普通高等院校毕业证书的中国人民解放军、中国人民武装警察部队（包括原公安现役部队）退役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自谋职业的退役大学生士兵退伍后两年内应聘并拟被事业单位聘用的，在办理聘用手续前，须按照有关文件规定，将已领取的自谋职业一次性经济补助金退回退役军人安置主管部门，否则不予聘用。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bCs/>
          <w:color w:val="auto"/>
          <w:sz w:val="32"/>
          <w:szCs w:val="32"/>
          <w:highlight w:val="none"/>
        </w:rPr>
        <w:t>8.符合专项招聘条件的人员可以应聘非专项招聘岗位吗？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可以应聘非专项招聘岗位，但必须符合招聘岗位要求的条件。</w:t>
      </w:r>
    </w:p>
    <w:p>
      <w:pPr>
        <w:keepNext w:val="0"/>
        <w:keepLines w:val="0"/>
        <w:pageBreakBefore w:val="0"/>
        <w:widowControl w:val="0"/>
        <w:kinsoku/>
        <w:wordWrap/>
        <w:overflowPunct/>
        <w:topLinePunct w:val="0"/>
        <w:bidi w:val="0"/>
        <w:snapToGrid w:val="0"/>
        <w:spacing w:line="540" w:lineRule="exact"/>
        <w:ind w:firstLine="630" w:firstLineChars="196"/>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9.岗位要求具有的</w:t>
      </w:r>
      <w:r>
        <w:rPr>
          <w:rFonts w:hint="default" w:ascii="Times New Roman" w:hAnsi="Times New Roman" w:eastAsia="楷体_GB2312" w:cs="Times New Roman"/>
          <w:b/>
          <w:bCs/>
          <w:color w:val="auto"/>
          <w:sz w:val="32"/>
          <w:szCs w:val="32"/>
          <w:highlight w:val="none"/>
          <w:u w:val="none"/>
        </w:rPr>
        <w:t>相关证书取得时间有什么要求？</w:t>
      </w:r>
    </w:p>
    <w:p>
      <w:pPr>
        <w:keepNext w:val="0"/>
        <w:keepLines w:val="0"/>
        <w:pageBreakBefore w:val="0"/>
        <w:widowControl w:val="0"/>
        <w:kinsoku/>
        <w:wordWrap/>
        <w:overflowPunct/>
        <w:topLinePunct w:val="0"/>
        <w:bidi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pPr>
        <w:keepNext w:val="0"/>
        <w:keepLines w:val="0"/>
        <w:pageBreakBefore w:val="0"/>
        <w:widowControl w:val="0"/>
        <w:kinsoku/>
        <w:wordWrap/>
        <w:overflowPunct/>
        <w:topLinePunct w:val="0"/>
        <w:bidi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其他人员的学历、学位证书应在2025年2月17日以前取得。</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b/>
          <w:bCs/>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岗位其他条件中要求的相关证书采取承诺制，</w:t>
      </w:r>
      <w:r>
        <w:rPr>
          <w:rFonts w:hint="default" w:ascii="Times New Roman" w:hAnsi="Times New Roman" w:eastAsia="仿宋_GB2312" w:cs="Times New Roman"/>
          <w:color w:val="auto"/>
          <w:sz w:val="32"/>
          <w:szCs w:val="32"/>
          <w:highlight w:val="none"/>
        </w:rPr>
        <w:t>应聘人员报名时应作出</w:t>
      </w:r>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9月30日以前取得证书的承诺，未如期取得，本人承担相应后果。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strike/>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10.岗位汇总表中所</w:t>
      </w:r>
      <w:r>
        <w:rPr>
          <w:rFonts w:hint="default" w:ascii="Times New Roman" w:hAnsi="Times New Roman" w:eastAsia="楷体_GB2312" w:cs="Times New Roman"/>
          <w:b/>
          <w:bCs/>
          <w:color w:val="auto"/>
          <w:sz w:val="32"/>
          <w:szCs w:val="32"/>
          <w:highlight w:val="none"/>
          <w:u w:val="none"/>
        </w:rPr>
        <w:t>要求的专业如何理解？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岗位汇总表中的专业</w:t>
      </w:r>
      <w:r>
        <w:rPr>
          <w:rFonts w:hint="default" w:ascii="Times New Roman" w:hAnsi="Times New Roman" w:eastAsia="仿宋_GB2312" w:cs="Times New Roman"/>
          <w:color w:val="auto"/>
          <w:sz w:val="32"/>
          <w:szCs w:val="32"/>
          <w:highlight w:val="none"/>
          <w:u w:val="none"/>
          <w:lang w:eastAsia="zh-CN"/>
        </w:rPr>
        <w:t>要求</w:t>
      </w:r>
      <w:r>
        <w:rPr>
          <w:rFonts w:hint="default" w:ascii="Times New Roman" w:hAnsi="Times New Roman" w:eastAsia="仿宋_GB2312" w:cs="Times New Roman"/>
          <w:color w:val="auto"/>
          <w:sz w:val="32"/>
          <w:szCs w:val="32"/>
          <w:highlight w:val="none"/>
          <w:u w:val="none"/>
        </w:rPr>
        <w:t>，主要参考教育部制定的现行高等教育专业目录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设置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应聘时</w:t>
      </w:r>
      <w:r>
        <w:rPr>
          <w:rFonts w:hint="default" w:ascii="Times New Roman" w:hAnsi="Times New Roman" w:eastAsia="仿宋_GB2312" w:cs="Times New Roman"/>
          <w:color w:val="auto"/>
          <w:sz w:val="32"/>
          <w:szCs w:val="32"/>
          <w:highlight w:val="none"/>
          <w:u w:val="none"/>
        </w:rPr>
        <w:t>以</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所获</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国家承认的学历教育证书上注明的专业为准。其中，</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在普通全日制高等学历教育阶段取得国家承认的辅修专业证书、双学位证书</w:t>
      </w:r>
      <w:r>
        <w:rPr>
          <w:rFonts w:hint="default" w:ascii="Times New Roman" w:hAnsi="Times New Roman" w:eastAsia="仿宋_GB2312" w:cs="Times New Roman"/>
          <w:color w:val="auto"/>
          <w:sz w:val="32"/>
          <w:szCs w:val="32"/>
          <w:highlight w:val="none"/>
          <w:u w:val="none"/>
          <w:lang w:eastAsia="zh-CN"/>
        </w:rPr>
        <w:t>、第二学士学位证书</w:t>
      </w:r>
      <w:r>
        <w:rPr>
          <w:rFonts w:hint="default" w:ascii="Times New Roman" w:hAnsi="Times New Roman" w:eastAsia="仿宋_GB2312" w:cs="Times New Roman"/>
          <w:color w:val="auto"/>
          <w:sz w:val="32"/>
          <w:szCs w:val="32"/>
          <w:highlight w:val="none"/>
          <w:u w:val="none"/>
        </w:rPr>
        <w:t>的，可与相应的毕业证书配合使用，依据辅修专业证书、双学位证</w:t>
      </w:r>
      <w:r>
        <w:rPr>
          <w:rFonts w:hint="default" w:ascii="Times New Roman" w:hAnsi="Times New Roman" w:eastAsia="仿宋_GB2312" w:cs="Times New Roman"/>
          <w:color w:val="auto"/>
          <w:sz w:val="32"/>
          <w:szCs w:val="32"/>
          <w:highlight w:val="none"/>
          <w:u w:val="none"/>
          <w:lang w:eastAsia="zh-CN"/>
        </w:rPr>
        <w:t>书、第二学士学位证书</w:t>
      </w:r>
      <w:r>
        <w:rPr>
          <w:rFonts w:hint="default" w:ascii="Times New Roman" w:hAnsi="Times New Roman" w:eastAsia="仿宋_GB2312" w:cs="Times New Roman"/>
          <w:color w:val="auto"/>
          <w:sz w:val="32"/>
          <w:szCs w:val="32"/>
          <w:highlight w:val="none"/>
          <w:u w:val="none"/>
        </w:rPr>
        <w:t>注明的专业</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6"/>
          <w:rFonts w:hint="default" w:ascii="Times New Roman" w:hAnsi="Times New Roman" w:eastAsia="仿宋_GB2312" w:cs="Times New Roman"/>
          <w:b w:val="0"/>
          <w:bCs w:val="0"/>
          <w:i w:val="0"/>
          <w:iCs w:val="0"/>
          <w:caps w:val="0"/>
          <w:color w:val="auto"/>
          <w:spacing w:val="0"/>
          <w:sz w:val="32"/>
          <w:szCs w:val="32"/>
          <w:highlight w:val="none"/>
        </w:rPr>
        <w:t>在大学专科、大学本科、研究生3个教育层次分别明确了对</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6"/>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6"/>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6"/>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6"/>
          <w:rFonts w:hint="default" w:ascii="Times New Roman" w:hAnsi="Times New Roman" w:eastAsia="仿宋_GB2312" w:cs="Times New Roman"/>
          <w:b w:val="0"/>
          <w:bCs w:val="0"/>
          <w:i w:val="0"/>
          <w:iCs w:val="0"/>
          <w:caps w:val="0"/>
          <w:color w:val="auto"/>
          <w:spacing w:val="0"/>
          <w:sz w:val="32"/>
          <w:szCs w:val="32"/>
          <w:highlight w:val="none"/>
        </w:rPr>
        <w:t>另有</w:t>
      </w:r>
      <w:r>
        <w:rPr>
          <w:rStyle w:val="6"/>
          <w:rFonts w:hint="default" w:ascii="Times New Roman" w:hAnsi="Times New Roman" w:eastAsia="仿宋_GB2312" w:cs="Times New Roman"/>
          <w:b w:val="0"/>
          <w:bCs w:val="0"/>
          <w:i w:val="0"/>
          <w:iCs w:val="0"/>
          <w:caps w:val="0"/>
          <w:color w:val="auto"/>
          <w:spacing w:val="0"/>
          <w:sz w:val="32"/>
          <w:szCs w:val="32"/>
          <w:highlight w:val="none"/>
          <w:lang w:val="en-US" w:eastAsia="zh-CN"/>
        </w:rPr>
        <w:t>要求</w:t>
      </w:r>
      <w:r>
        <w:rPr>
          <w:rStyle w:val="6"/>
          <w:rFonts w:hint="default" w:ascii="Times New Roman" w:hAnsi="Times New Roman" w:eastAsia="仿宋_GB2312" w:cs="Times New Roman"/>
          <w:b w:val="0"/>
          <w:bCs w:val="0"/>
          <w:i w:val="0"/>
          <w:iCs w:val="0"/>
          <w:caps w:val="0"/>
          <w:color w:val="auto"/>
          <w:spacing w:val="0"/>
          <w:sz w:val="32"/>
          <w:szCs w:val="32"/>
          <w:highlight w:val="none"/>
        </w:rPr>
        <w:t>的，须</w:t>
      </w:r>
      <w:r>
        <w:rPr>
          <w:rStyle w:val="6"/>
          <w:rFonts w:hint="default" w:ascii="Times New Roman" w:hAnsi="Times New Roman" w:eastAsia="仿宋_GB2312" w:cs="Times New Roman"/>
          <w:b w:val="0"/>
          <w:bCs w:val="0"/>
          <w:i w:val="0"/>
          <w:iCs w:val="0"/>
          <w:caps w:val="0"/>
          <w:color w:val="auto"/>
          <w:spacing w:val="0"/>
          <w:sz w:val="32"/>
          <w:szCs w:val="32"/>
          <w:highlight w:val="none"/>
          <w:lang w:val="en-US" w:eastAsia="zh-CN"/>
        </w:rPr>
        <w:t>符合其要求</w:t>
      </w:r>
      <w:r>
        <w:rPr>
          <w:rStyle w:val="6"/>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rPr>
        <w:t>其中，</w:t>
      </w:r>
      <w:r>
        <w:rPr>
          <w:rFonts w:hint="default" w:ascii="Times New Roman" w:hAnsi="Times New Roman" w:eastAsia="仿宋_GB2312" w:cs="Times New Roman"/>
          <w:i w:val="0"/>
          <w:iCs w:val="0"/>
          <w:caps w:val="0"/>
          <w:color w:val="auto"/>
          <w:spacing w:val="0"/>
          <w:sz w:val="32"/>
          <w:szCs w:val="32"/>
          <w:highlight w:val="none"/>
          <w:lang w:eastAsia="zh-CN"/>
        </w:rPr>
        <w:t>岗位</w:t>
      </w:r>
      <w:r>
        <w:rPr>
          <w:rFonts w:hint="default" w:ascii="Times New Roman" w:hAnsi="Times New Roman" w:eastAsia="仿宋_GB2312" w:cs="Times New Roman"/>
          <w:i w:val="0"/>
          <w:iCs w:val="0"/>
          <w:caps w:val="0"/>
          <w:color w:val="auto"/>
          <w:spacing w:val="0"/>
          <w:sz w:val="32"/>
          <w:szCs w:val="32"/>
          <w:highlight w:val="none"/>
        </w:rPr>
        <w:t>专业要求为“不限”的，即</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Fonts w:hint="default" w:ascii="Times New Roman" w:hAnsi="Times New Roman" w:eastAsia="仿宋_GB2312" w:cs="Times New Roman"/>
          <w:i w:val="0"/>
          <w:iCs w:val="0"/>
          <w:caps w:val="0"/>
          <w:color w:val="auto"/>
          <w:spacing w:val="0"/>
          <w:sz w:val="32"/>
          <w:szCs w:val="32"/>
          <w:highlight w:val="none"/>
        </w:rPr>
        <w:t>在该教育层次的任何专业均符合要求；专业要求为学科大类、门类的，即该大类、门类所包含的专业均符合要求；专业要求为类、一级学科的，即该类、一级学科所包含的专业或方向均符合要求。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strike/>
          <w:color w:val="auto"/>
          <w:sz w:val="32"/>
          <w:szCs w:val="32"/>
          <w:highlight w:val="none"/>
          <w:u w:val="none"/>
        </w:rPr>
      </w:pPr>
      <w:r>
        <w:rPr>
          <w:rFonts w:hint="default" w:ascii="Times New Roman" w:hAnsi="Times New Roman" w:eastAsia="仿宋_GB2312" w:cs="Times New Roman"/>
          <w:color w:val="auto"/>
          <w:sz w:val="32"/>
          <w:szCs w:val="32"/>
          <w:highlight w:val="none"/>
        </w:rPr>
        <w:t>普通高校202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应届</w:t>
      </w:r>
      <w:r>
        <w:rPr>
          <w:rFonts w:hint="default" w:ascii="Times New Roman" w:hAnsi="Times New Roman" w:eastAsia="仿宋_GB2312" w:cs="Times New Roman"/>
          <w:color w:val="auto"/>
          <w:sz w:val="32"/>
          <w:szCs w:val="32"/>
          <w:highlight w:val="none"/>
        </w:rPr>
        <w:t>毕业生，符合教研厅〔2016〕2号和教研厅函〔2019〕1号规定自2016年12月1日后录取且202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年毕业的非全日制研究生，与国（境）内普通高校</w:t>
      </w:r>
      <w:r>
        <w:rPr>
          <w:rFonts w:hint="default" w:ascii="Times New Roman" w:hAnsi="Times New Roman" w:eastAsia="仿宋_GB2312" w:cs="Times New Roman"/>
          <w:color w:val="auto"/>
          <w:sz w:val="32"/>
          <w:szCs w:val="32"/>
          <w:highlight w:val="none"/>
          <w:lang w:val="en-US" w:eastAsia="zh-CN"/>
        </w:rPr>
        <w:t>2025年应届</w:t>
      </w:r>
      <w:r>
        <w:rPr>
          <w:rFonts w:hint="default" w:ascii="Times New Roman" w:hAnsi="Times New Roman" w:eastAsia="仿宋_GB2312" w:cs="Times New Roman"/>
          <w:color w:val="auto"/>
          <w:sz w:val="32"/>
          <w:szCs w:val="32"/>
          <w:highlight w:val="none"/>
        </w:rPr>
        <w:t>毕业生同期毕业的留学回国人员可依据于202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在报名时应如实填写</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学历证书上的专业名称。其中，</w:t>
      </w:r>
      <w:r>
        <w:rPr>
          <w:rFonts w:hint="default" w:ascii="Times New Roman" w:hAnsi="Times New Roman" w:eastAsia="仿宋_GB2312" w:cs="Times New Roman"/>
          <w:color w:val="auto"/>
          <w:sz w:val="32"/>
          <w:szCs w:val="32"/>
          <w:highlight w:val="none"/>
          <w:u w:val="none"/>
          <w:lang w:val="en-US" w:eastAsia="zh-CN"/>
        </w:rPr>
        <w:t>招聘岗位</w:t>
      </w:r>
      <w:r>
        <w:rPr>
          <w:rFonts w:hint="default" w:ascii="Times New Roman" w:hAnsi="Times New Roman" w:eastAsia="仿宋_GB2312" w:cs="Times New Roman"/>
          <w:color w:val="auto"/>
          <w:sz w:val="32"/>
          <w:szCs w:val="32"/>
          <w:highlight w:val="none"/>
          <w:u w:val="none"/>
        </w:rPr>
        <w:t>对</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有要求，</w:t>
      </w:r>
      <w:r>
        <w:rPr>
          <w:rFonts w:hint="default" w:ascii="Times New Roman" w:hAnsi="Times New Roman" w:eastAsia="仿宋_GB2312" w:cs="Times New Roman"/>
          <w:color w:val="auto"/>
          <w:sz w:val="32"/>
          <w:szCs w:val="32"/>
          <w:highlight w:val="none"/>
          <w:u w:val="none"/>
          <w:lang w:val="en-US" w:eastAsia="zh-CN"/>
        </w:rPr>
        <w:t>但</w:t>
      </w:r>
      <w:r>
        <w:rPr>
          <w:rFonts w:hint="default" w:ascii="Times New Roman" w:hAnsi="Times New Roman" w:eastAsia="仿宋_GB2312" w:cs="Times New Roman"/>
          <w:color w:val="auto"/>
          <w:sz w:val="32"/>
          <w:szCs w:val="32"/>
          <w:highlight w:val="none"/>
          <w:u w:val="none"/>
        </w:rPr>
        <w:t>学历证书的专业名称不能体现</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的，则应当补充填写</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，并在面试前</w:t>
      </w:r>
      <w:r>
        <w:rPr>
          <w:rFonts w:hint="default" w:ascii="Times New Roman" w:hAnsi="Times New Roman" w:eastAsia="仿宋_GB2312" w:cs="Times New Roman"/>
          <w:color w:val="auto"/>
          <w:sz w:val="32"/>
          <w:szCs w:val="32"/>
          <w:highlight w:val="none"/>
          <w:u w:val="none"/>
          <w:lang w:val="en-US" w:eastAsia="zh-CN"/>
        </w:rPr>
        <w:t>现场</w:t>
      </w:r>
      <w:r>
        <w:rPr>
          <w:rFonts w:hint="default" w:ascii="Times New Roman" w:hAnsi="Times New Roman" w:eastAsia="仿宋_GB2312" w:cs="Times New Roman"/>
          <w:color w:val="auto"/>
          <w:sz w:val="32"/>
          <w:szCs w:val="32"/>
          <w:highlight w:val="none"/>
          <w:u w:val="none"/>
        </w:rPr>
        <w:t>资格审查时提供相应证明。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w:t>
      </w:r>
      <w:r>
        <w:rPr>
          <w:rFonts w:hint="default" w:ascii="Times New Roman" w:hAnsi="Times New Roman" w:eastAsia="仿宋_GB2312" w:cs="Times New Roman"/>
          <w:color w:val="auto"/>
          <w:sz w:val="32"/>
          <w:szCs w:val="32"/>
          <w:highlight w:val="none"/>
          <w:u w:val="none"/>
          <w:lang w:val="en-US" w:eastAsia="zh-CN"/>
        </w:rPr>
        <w:t>应聘人员</w:t>
      </w:r>
      <w:r>
        <w:rPr>
          <w:rFonts w:hint="default" w:ascii="Times New Roman" w:hAnsi="Times New Roman" w:eastAsia="仿宋_GB2312" w:cs="Times New Roman"/>
          <w:color w:val="auto"/>
          <w:sz w:val="32"/>
          <w:szCs w:val="32"/>
          <w:highlight w:val="none"/>
          <w:u w:val="none"/>
        </w:rPr>
        <w:t>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11.</w:t>
      </w:r>
      <w:r>
        <w:rPr>
          <w:rFonts w:hint="default" w:ascii="Times New Roman" w:hAnsi="Times New Roman" w:eastAsia="楷体_GB2312" w:cs="Times New Roman"/>
          <w:b/>
          <w:bCs/>
          <w:color w:val="auto"/>
          <w:sz w:val="32"/>
          <w:szCs w:val="32"/>
          <w:highlight w:val="none"/>
          <w:u w:val="none"/>
        </w:rPr>
        <w:t>本次</w:t>
      </w:r>
      <w:r>
        <w:rPr>
          <w:rFonts w:hint="default" w:ascii="Times New Roman" w:hAnsi="Times New Roman" w:eastAsia="楷体_GB2312" w:cs="Times New Roman"/>
          <w:b/>
          <w:bCs/>
          <w:color w:val="auto"/>
          <w:sz w:val="32"/>
          <w:szCs w:val="32"/>
          <w:highlight w:val="none"/>
          <w:u w:val="none"/>
          <w:lang w:val="en-US" w:eastAsia="zh-CN"/>
        </w:rPr>
        <w:t>招聘</w:t>
      </w:r>
      <w:r>
        <w:rPr>
          <w:rFonts w:hint="default" w:ascii="Times New Roman" w:hAnsi="Times New Roman" w:eastAsia="楷体_GB2312" w:cs="Times New Roman"/>
          <w:b/>
          <w:bCs/>
          <w:color w:val="auto"/>
          <w:sz w:val="32"/>
          <w:szCs w:val="32"/>
          <w:highlight w:val="none"/>
          <w:u w:val="none"/>
        </w:rPr>
        <w:t>中的有效身份证</w:t>
      </w:r>
      <w:r>
        <w:rPr>
          <w:rFonts w:hint="default" w:ascii="Times New Roman" w:hAnsi="Times New Roman" w:eastAsia="楷体_GB2312" w:cs="Times New Roman"/>
          <w:b/>
          <w:bCs/>
          <w:color w:val="auto"/>
          <w:sz w:val="32"/>
          <w:szCs w:val="32"/>
          <w:highlight w:val="none"/>
          <w:u w:val="none"/>
          <w:lang w:eastAsia="zh-CN"/>
        </w:rPr>
        <w:t>件</w:t>
      </w:r>
      <w:r>
        <w:rPr>
          <w:rFonts w:hint="default" w:ascii="Times New Roman" w:hAnsi="Times New Roman" w:eastAsia="楷体_GB2312" w:cs="Times New Roman"/>
          <w:b/>
          <w:bCs/>
          <w:color w:val="auto"/>
          <w:sz w:val="32"/>
          <w:szCs w:val="32"/>
          <w:highlight w:val="none"/>
          <w:u w:val="none"/>
        </w:rPr>
        <w:t>指的是什么？</w:t>
      </w:r>
    </w:p>
    <w:p>
      <w:pPr>
        <w:keepNext w:val="0"/>
        <w:keepLines w:val="0"/>
        <w:pageBreakBefore w:val="0"/>
        <w:widowControl w:val="0"/>
        <w:kinsoku/>
        <w:wordWrap/>
        <w:overflowPunct/>
        <w:topLinePunct w:val="0"/>
        <w:autoSpaceDE/>
        <w:autoSpaceDN/>
        <w:bidi w:val="0"/>
        <w:adjustRightInd/>
        <w:snapToGrid/>
        <w:spacing w:line="540" w:lineRule="exact"/>
        <w:ind w:firstLine="665"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有效身份证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包括有效期限内的居民身份证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临时居民身份证</w:t>
      </w:r>
      <w:r>
        <w:rPr>
          <w:rFonts w:hint="default" w:ascii="Times New Roman" w:hAnsi="Times New Roman" w:eastAsia="仿宋_GB2312" w:cs="Times New Roman"/>
          <w:color w:val="auto"/>
          <w:sz w:val="32"/>
          <w:szCs w:val="32"/>
          <w:highlight w:val="none"/>
          <w:u w:val="none"/>
          <w:lang w:eastAsia="zh-CN"/>
        </w:rPr>
        <w:t>、港澳居民来往内地通行证、台湾居民来往大陆通行证</w:t>
      </w:r>
      <w:r>
        <w:rPr>
          <w:rFonts w:hint="default" w:ascii="Times New Roman" w:hAnsi="Times New Roman" w:eastAsia="仿宋_GB2312" w:cs="Times New Roman"/>
          <w:color w:val="auto"/>
          <w:sz w:val="32"/>
          <w:szCs w:val="32"/>
          <w:highlight w:val="none"/>
          <w:u w:val="none"/>
        </w:rPr>
        <w:t>。请考生妥善保管本人有效身份证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196"/>
        <w:jc w:val="both"/>
        <w:textAlignment w:val="auto"/>
        <w:outlineLvl w:val="9"/>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12.</w:t>
      </w:r>
      <w:r>
        <w:rPr>
          <w:rFonts w:hint="default" w:ascii="Times New Roman" w:hAnsi="Times New Roman" w:eastAsia="楷体_GB2312" w:cs="Times New Roman"/>
          <w:b/>
          <w:bCs/>
          <w:color w:val="auto"/>
          <w:sz w:val="32"/>
          <w:szCs w:val="32"/>
          <w:highlight w:val="none"/>
          <w:u w:val="none"/>
          <w:lang w:eastAsia="zh-CN"/>
        </w:rPr>
        <w:t>网上填写报名信息时应注意什么？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报名时，</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要认真阅读网上报名系统有关</w:t>
      </w:r>
      <w:r>
        <w:rPr>
          <w:rFonts w:hint="default" w:ascii="Times New Roman" w:hAnsi="Times New Roman" w:eastAsia="仿宋_GB2312" w:cs="Times New Roman"/>
          <w:color w:val="auto"/>
          <w:sz w:val="32"/>
          <w:szCs w:val="32"/>
          <w:highlight w:val="none"/>
          <w:u w:val="none"/>
          <w:lang w:eastAsia="zh-CN"/>
        </w:rPr>
        <w:t>提示说明</w:t>
      </w:r>
      <w:r>
        <w:rPr>
          <w:rFonts w:hint="default" w:ascii="Times New Roman" w:hAnsi="Times New Roman" w:eastAsia="仿宋_GB2312" w:cs="Times New Roman"/>
          <w:color w:val="auto"/>
          <w:sz w:val="32"/>
          <w:szCs w:val="32"/>
          <w:highlight w:val="none"/>
          <w:u w:val="none"/>
        </w:rPr>
        <w:t>和诚信承诺书，提交的报名申请材料必须真实、准确、完整，能够体现</w:t>
      </w:r>
      <w:r>
        <w:rPr>
          <w:rFonts w:hint="default" w:ascii="Times New Roman" w:hAnsi="Times New Roman" w:eastAsia="仿宋_GB2312" w:cs="Times New Roman"/>
          <w:color w:val="auto"/>
          <w:sz w:val="32"/>
          <w:szCs w:val="32"/>
          <w:highlight w:val="none"/>
          <w:u w:val="none"/>
          <w:lang w:eastAsia="zh-CN"/>
        </w:rPr>
        <w:t>应聘岗位</w:t>
      </w:r>
      <w:r>
        <w:rPr>
          <w:rFonts w:hint="default" w:ascii="Times New Roman" w:hAnsi="Times New Roman" w:eastAsia="仿宋_GB2312" w:cs="Times New Roman"/>
          <w:color w:val="auto"/>
          <w:sz w:val="32"/>
          <w:szCs w:val="32"/>
          <w:highlight w:val="none"/>
          <w:u w:val="none"/>
        </w:rPr>
        <w:t>的要求</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因提交报名申请材料不准确、不完整、不符合要求，影响网上报名的，由</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本人承担相应后果。</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的申请材料、信息不实或者不符合报名条件的，一经查实，即取消</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none"/>
        </w:rPr>
        <w:t>网上报名系统的表项中未能涵盖</w:t>
      </w:r>
      <w:r>
        <w:rPr>
          <w:rFonts w:hint="default" w:ascii="Times New Roman" w:hAnsi="Times New Roman" w:eastAsia="仿宋_GB2312" w:cs="Times New Roman"/>
          <w:color w:val="auto"/>
          <w:sz w:val="32"/>
          <w:szCs w:val="32"/>
          <w:highlight w:val="none"/>
          <w:u w:val="none"/>
          <w:lang w:eastAsia="zh-CN"/>
        </w:rPr>
        <w:t>应聘岗位</w:t>
      </w:r>
      <w:r>
        <w:rPr>
          <w:rFonts w:hint="default" w:ascii="Times New Roman" w:hAnsi="Times New Roman" w:eastAsia="仿宋_GB2312" w:cs="Times New Roman"/>
          <w:color w:val="auto"/>
          <w:sz w:val="32"/>
          <w:szCs w:val="32"/>
          <w:highlight w:val="none"/>
          <w:u w:val="none"/>
        </w:rPr>
        <w:t>要求资格条件的，</w:t>
      </w:r>
      <w:r>
        <w:rPr>
          <w:rFonts w:hint="default" w:ascii="Times New Roman" w:hAnsi="Times New Roman" w:eastAsia="仿宋_GB2312" w:cs="Times New Roman"/>
          <w:color w:val="auto"/>
          <w:sz w:val="32"/>
          <w:szCs w:val="32"/>
          <w:highlight w:val="none"/>
          <w:u w:val="none"/>
          <w:lang w:eastAsia="zh-CN"/>
        </w:rPr>
        <w:t>务必</w:t>
      </w:r>
      <w:r>
        <w:rPr>
          <w:rFonts w:hint="default" w:ascii="Times New Roman" w:hAnsi="Times New Roman" w:eastAsia="仿宋_GB2312" w:cs="Times New Roman"/>
          <w:color w:val="auto"/>
          <w:sz w:val="32"/>
          <w:szCs w:val="32"/>
          <w:highlight w:val="none"/>
          <w:u w:val="none"/>
        </w:rPr>
        <w:t>在“备注栏”中如实填写。</w:t>
      </w:r>
      <w:r>
        <w:rPr>
          <w:rFonts w:hint="default" w:ascii="Times New Roman" w:hAnsi="Times New Roman" w:eastAsia="仿宋_GB2312" w:cs="Times New Roman"/>
          <w:color w:val="auto"/>
          <w:sz w:val="32"/>
          <w:szCs w:val="32"/>
          <w:highlight w:val="none"/>
        </w:rPr>
        <w:t>未在“备注栏”中注明的，视</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不符合相应条件。其中，岗位</w:t>
      </w:r>
      <w:r>
        <w:rPr>
          <w:rFonts w:hint="default" w:ascii="Times New Roman" w:hAnsi="Times New Roman" w:eastAsia="仿宋_GB2312" w:cs="Times New Roman"/>
          <w:color w:val="auto"/>
          <w:sz w:val="32"/>
          <w:szCs w:val="32"/>
          <w:highlight w:val="none"/>
          <w:lang w:val="en-US" w:eastAsia="zh-CN"/>
        </w:rPr>
        <w:t>其他条件要求相关</w:t>
      </w:r>
      <w:r>
        <w:rPr>
          <w:rFonts w:hint="default" w:ascii="Times New Roman" w:hAnsi="Times New Roman" w:eastAsia="仿宋_GB2312" w:cs="Times New Roman"/>
          <w:color w:val="auto"/>
          <w:sz w:val="32"/>
          <w:szCs w:val="32"/>
          <w:highlight w:val="none"/>
        </w:rPr>
        <w:t>证书的，应当注明取得证书的级别、编号和取得时间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暂未取得的，应作出</w:t>
      </w:r>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9月30日以前取得证书的承诺，未如期取得，本人承担相应后果。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家庭成员及其主要社会关系，须填写姓名、工作单位及职务。学习和工作（待业）经历须从高中阶段起填写至报名时止，不得间断。</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13</w:t>
      </w:r>
      <w:r>
        <w:rPr>
          <w:rFonts w:hint="default" w:ascii="Times New Roman" w:hAnsi="Times New Roman" w:eastAsia="楷体_GB2312" w:cs="Times New Roman"/>
          <w:b/>
          <w:bCs/>
          <w:color w:val="auto"/>
          <w:sz w:val="32"/>
          <w:szCs w:val="32"/>
          <w:highlight w:val="none"/>
        </w:rPr>
        <w:t>.应聘人员在网上提供的照片有什么要求？</w:t>
      </w:r>
    </w:p>
    <w:p>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b w:val="0"/>
          <w:bCs w:val="0"/>
          <w:color w:val="auto"/>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14</w:t>
      </w:r>
      <w:r>
        <w:rPr>
          <w:rFonts w:hint="default" w:ascii="Times New Roman" w:hAnsi="Times New Roman" w:eastAsia="楷体_GB2312" w:cs="Times New Roman"/>
          <w:b/>
          <w:bCs/>
          <w:color w:val="auto"/>
          <w:sz w:val="32"/>
          <w:szCs w:val="32"/>
          <w:highlight w:val="none"/>
        </w:rPr>
        <w:t>.未通过资格初审的报名信息能否修改？</w:t>
      </w:r>
    </w:p>
    <w:p>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rPr>
        <w:t>日16:00前，单位尚未初审或者初审未通过的，</w:t>
      </w:r>
      <w:r>
        <w:rPr>
          <w:rFonts w:hint="default" w:ascii="Times New Roman" w:hAnsi="Times New Roman" w:eastAsia="仿宋_GB2312" w:cs="Times New Roman"/>
          <w:b w:val="0"/>
          <w:bCs w:val="0"/>
          <w:color w:val="auto"/>
          <w:sz w:val="32"/>
          <w:szCs w:val="32"/>
          <w:highlight w:val="none"/>
          <w:lang w:val="en-US" w:eastAsia="zh-CN"/>
        </w:rPr>
        <w:t>应聘</w:t>
      </w:r>
      <w:r>
        <w:rPr>
          <w:rFonts w:hint="default" w:ascii="Times New Roman" w:hAnsi="Times New Roman" w:eastAsia="仿宋_GB2312" w:cs="Times New Roman"/>
          <w:b w:val="0"/>
          <w:bCs w:val="0"/>
          <w:color w:val="auto"/>
          <w:sz w:val="32"/>
          <w:szCs w:val="32"/>
          <w:highlight w:val="none"/>
        </w:rPr>
        <w:t>人员可以更改、补充报名信息，也可以改报其他岗位。其中，招聘单位要求补充信息的，应当及时完整地补充报名信息。202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rPr>
        <w:t>日16:00后，单位尚未初审或者初审未通过的，不能再</w:t>
      </w:r>
      <w:r>
        <w:rPr>
          <w:rFonts w:hint="default" w:ascii="Times New Roman" w:hAnsi="Times New Roman" w:eastAsia="仿宋_GB2312" w:cs="Times New Roman"/>
          <w:b w:val="0"/>
          <w:bCs w:val="0"/>
          <w:color w:val="auto"/>
          <w:sz w:val="32"/>
          <w:szCs w:val="32"/>
          <w:highlight w:val="none"/>
          <w:lang w:val="en-US" w:eastAsia="zh-CN"/>
        </w:rPr>
        <w:t>更改、补充报名信息，不能再</w:t>
      </w:r>
      <w:r>
        <w:rPr>
          <w:rFonts w:hint="default" w:ascii="Times New Roman" w:hAnsi="Times New Roman" w:eastAsia="仿宋_GB2312" w:cs="Times New Roman"/>
          <w:b w:val="0"/>
          <w:bCs w:val="0"/>
          <w:color w:val="auto"/>
          <w:sz w:val="32"/>
          <w:szCs w:val="32"/>
          <w:highlight w:val="none"/>
        </w:rPr>
        <w:t>改报其他岗位。</w:t>
      </w:r>
    </w:p>
    <w:p>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1</w:t>
      </w:r>
      <w:r>
        <w:rPr>
          <w:rFonts w:hint="default" w:ascii="Times New Roman" w:hAnsi="Times New Roman" w:eastAsia="楷体_GB2312" w:cs="Times New Roman"/>
          <w:b/>
          <w:bCs/>
          <w:color w:val="auto"/>
          <w:sz w:val="32"/>
          <w:szCs w:val="32"/>
          <w:highlight w:val="none"/>
          <w:lang w:val="en-US" w:eastAsia="zh-CN"/>
        </w:rPr>
        <w:t>5</w:t>
      </w:r>
      <w:r>
        <w:rPr>
          <w:rFonts w:hint="default" w:ascii="Times New Roman" w:hAnsi="Times New Roman" w:eastAsia="楷体_GB2312" w:cs="Times New Roman"/>
          <w:b/>
          <w:bCs/>
          <w:color w:val="auto"/>
          <w:sz w:val="32"/>
          <w:szCs w:val="32"/>
          <w:highlight w:val="none"/>
        </w:rPr>
        <w:t>.什么是岗位改报？</w:t>
      </w:r>
    </w:p>
    <w:p>
      <w:pPr>
        <w:keepNext w:val="0"/>
        <w:keepLines w:val="0"/>
        <w:pageBreakBefore w:val="0"/>
        <w:widowControl w:val="0"/>
        <w:kinsoku/>
        <w:wordWrap/>
        <w:overflowPunct/>
        <w:topLinePunct w:val="0"/>
        <w:bidi w:val="0"/>
        <w:snapToGrid w:val="0"/>
        <w:spacing w:line="540" w:lineRule="exact"/>
        <w:ind w:firstLine="627" w:firstLineChars="196"/>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rPr>
        <w:t>因应聘人数达不到规定比例</w:t>
      </w:r>
      <w:r>
        <w:rPr>
          <w:rFonts w:hint="default" w:ascii="Times New Roman" w:hAnsi="Times New Roman" w:eastAsia="仿宋_GB2312" w:cs="Times New Roman"/>
          <w:b w:val="0"/>
          <w:bCs w:val="0"/>
          <w:color w:val="auto"/>
          <w:sz w:val="32"/>
          <w:szCs w:val="32"/>
          <w:highlight w:val="none"/>
          <w:lang w:val="en-US" w:eastAsia="zh-CN"/>
        </w:rPr>
        <w:t>而</w:t>
      </w:r>
      <w:r>
        <w:rPr>
          <w:rFonts w:hint="default" w:ascii="Times New Roman" w:hAnsi="Times New Roman" w:eastAsia="仿宋_GB2312" w:cs="Times New Roman"/>
          <w:b w:val="0"/>
          <w:bCs w:val="0"/>
          <w:color w:val="auto"/>
          <w:sz w:val="32"/>
          <w:szCs w:val="32"/>
          <w:highlight w:val="none"/>
        </w:rPr>
        <w:t>取消招聘岗位的</w:t>
      </w:r>
      <w:r>
        <w:rPr>
          <w:rFonts w:hint="default" w:ascii="Times New Roman" w:hAnsi="Times New Roman" w:eastAsia="仿宋_GB2312" w:cs="Times New Roman"/>
          <w:b w:val="0"/>
          <w:bCs w:val="0"/>
          <w:color w:val="auto"/>
          <w:sz w:val="32"/>
          <w:szCs w:val="32"/>
          <w:highlight w:val="none"/>
          <w:lang w:val="en-US" w:eastAsia="zh-CN"/>
        </w:rPr>
        <w:t>应聘</w:t>
      </w:r>
      <w:r>
        <w:rPr>
          <w:rFonts w:hint="default" w:ascii="Times New Roman" w:hAnsi="Times New Roman" w:eastAsia="仿宋_GB2312" w:cs="Times New Roman"/>
          <w:b w:val="0"/>
          <w:bCs w:val="0"/>
          <w:color w:val="auto"/>
          <w:sz w:val="32"/>
          <w:szCs w:val="32"/>
          <w:highlight w:val="none"/>
        </w:rPr>
        <w:t>人员，</w:t>
      </w:r>
      <w:r>
        <w:rPr>
          <w:rFonts w:hint="default" w:ascii="Times New Roman" w:hAnsi="Times New Roman" w:eastAsia="仿宋_GB2312" w:cs="Times New Roman"/>
          <w:b w:val="0"/>
          <w:bCs w:val="0"/>
          <w:color w:val="auto"/>
          <w:sz w:val="32"/>
          <w:szCs w:val="32"/>
          <w:highlight w:val="none"/>
          <w:lang w:val="en-US" w:eastAsia="zh-CN"/>
        </w:rPr>
        <w:t>县</w:t>
      </w:r>
      <w:r>
        <w:rPr>
          <w:rFonts w:hint="default" w:ascii="Times New Roman" w:hAnsi="Times New Roman" w:eastAsia="仿宋_GB2312" w:cs="Times New Roman"/>
          <w:b w:val="0"/>
          <w:bCs w:val="0"/>
          <w:color w:val="auto"/>
          <w:sz w:val="32"/>
          <w:szCs w:val="32"/>
          <w:highlight w:val="none"/>
        </w:rPr>
        <w:t>事业单位人事综合管理部门在规定时间内组织改报附件1中其他符合条件的岗位。改报只进行一次，</w:t>
      </w:r>
      <w:r>
        <w:rPr>
          <w:rFonts w:hint="default" w:ascii="Times New Roman" w:hAnsi="Times New Roman" w:eastAsia="仿宋_GB2312" w:cs="Times New Roman"/>
          <w:b w:val="0"/>
          <w:bCs w:val="0"/>
          <w:color w:val="auto"/>
          <w:sz w:val="32"/>
          <w:szCs w:val="32"/>
          <w:highlight w:val="none"/>
          <w:lang w:val="en-US" w:eastAsia="zh-CN"/>
        </w:rPr>
        <w:t>改报</w:t>
      </w:r>
      <w:r>
        <w:rPr>
          <w:rFonts w:hint="default" w:ascii="Times New Roman" w:hAnsi="Times New Roman" w:eastAsia="仿宋_GB2312" w:cs="Times New Roman"/>
          <w:b w:val="0"/>
          <w:bCs w:val="0"/>
          <w:color w:val="auto"/>
          <w:sz w:val="32"/>
          <w:szCs w:val="32"/>
          <w:highlight w:val="none"/>
        </w:rPr>
        <w:t>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pPr>
        <w:keepNext w:val="0"/>
        <w:keepLines w:val="0"/>
        <w:pageBreakBefore w:val="0"/>
        <w:widowControl w:val="0"/>
        <w:kinsoku/>
        <w:wordWrap/>
        <w:overflowPunct/>
        <w:topLinePunct w:val="0"/>
        <w:bidi w:val="0"/>
        <w:snapToGrid w:val="0"/>
        <w:spacing w:line="540" w:lineRule="exact"/>
        <w:ind w:firstLine="630" w:firstLineChars="196"/>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16.</w:t>
      </w:r>
      <w:r>
        <w:rPr>
          <w:rFonts w:hint="default" w:ascii="Times New Roman" w:hAnsi="Times New Roman" w:eastAsia="楷体_GB2312" w:cs="Times New Roman"/>
          <w:b/>
          <w:bCs/>
          <w:color w:val="auto"/>
          <w:sz w:val="32"/>
          <w:szCs w:val="32"/>
          <w:highlight w:val="none"/>
          <w:u w:val="none"/>
        </w:rPr>
        <w:t>进入面试的</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人员需向</w:t>
      </w:r>
      <w:r>
        <w:rPr>
          <w:rFonts w:hint="default" w:ascii="Times New Roman" w:hAnsi="Times New Roman" w:eastAsia="楷体_GB2312" w:cs="Times New Roman"/>
          <w:b/>
          <w:bCs/>
          <w:color w:val="auto"/>
          <w:sz w:val="32"/>
          <w:szCs w:val="32"/>
          <w:highlight w:val="none"/>
          <w:u w:val="none"/>
          <w:lang w:eastAsia="zh-CN"/>
        </w:rPr>
        <w:t>招聘</w:t>
      </w:r>
      <w:r>
        <w:rPr>
          <w:rFonts w:hint="default" w:ascii="Times New Roman" w:hAnsi="Times New Roman" w:eastAsia="楷体_GB2312" w:cs="Times New Roman"/>
          <w:b/>
          <w:bCs/>
          <w:color w:val="auto"/>
          <w:sz w:val="32"/>
          <w:szCs w:val="32"/>
          <w:highlight w:val="none"/>
          <w:u w:val="none"/>
        </w:rPr>
        <w:t>单位提交哪些证明材料？</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rPr>
      </w:pPr>
      <w:r>
        <w:rPr>
          <w:rFonts w:hint="default" w:ascii="Times New Roman" w:hAnsi="Times New Roman" w:eastAsia="仿宋_GB2312" w:cs="Times New Roman"/>
          <w:color w:val="auto"/>
          <w:kern w:val="0"/>
          <w:sz w:val="32"/>
          <w:szCs w:val="32"/>
          <w:highlight w:val="none"/>
          <w:u w:val="none"/>
          <w:lang w:val="en-US" w:eastAsia="zh-CN" w:bidi="ar"/>
        </w:rPr>
        <w:t>进入面试的应聘人员，需按招聘岗位要求，向招聘单位提交本人相关证明材料及1寸近期同底版免冠照片2张。相关证明材料主要包括：</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lang w:val="en-US" w:eastAsia="zh-CN" w:bidi="ar"/>
        </w:rPr>
        <w:t>普通高校2025年应届毕业生，提交有效身份证件、学校核发的就业推荐表。符合教研厅〔2016〕2号和教研厅函〔2019〕1号规定自2016年12月1日后录取且2025年毕业的非全日制研究生，提交有效身份证</w:t>
      </w:r>
      <w:r>
        <w:rPr>
          <w:rFonts w:hint="eastAsia" w:ascii="Times New Roman" w:hAnsi="Times New Roman" w:eastAsia="仿宋_GB2312" w:cs="Times New Roman"/>
          <w:color w:val="auto"/>
          <w:kern w:val="0"/>
          <w:sz w:val="32"/>
          <w:szCs w:val="32"/>
          <w:highlight w:val="none"/>
          <w:u w:val="none"/>
          <w:lang w:val="en-US" w:eastAsia="zh-CN" w:bidi="ar"/>
        </w:rPr>
        <w:t>件</w:t>
      </w:r>
      <w:r>
        <w:rPr>
          <w:rFonts w:hint="default" w:ascii="Times New Roman" w:hAnsi="Times New Roman" w:eastAsia="仿宋_GB2312" w:cs="Times New Roman"/>
          <w:color w:val="auto"/>
          <w:kern w:val="0"/>
          <w:sz w:val="32"/>
          <w:szCs w:val="32"/>
          <w:highlight w:val="none"/>
          <w:u w:val="none"/>
          <w:lang w:val="en-US" w:eastAsia="zh-CN" w:bidi="ar"/>
        </w:rPr>
        <w:t>、学校核发的就业推荐表或其他证明材料。与国（境）内普通高校2025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2025年9月30日以前可取得国（境）外学历学位认证材料的承诺。其他人员，提交有效身份证</w:t>
      </w:r>
      <w:r>
        <w:rPr>
          <w:rFonts w:hint="eastAsia" w:eastAsia="仿宋_GB2312" w:cs="Times New Roman"/>
          <w:color w:val="auto"/>
          <w:kern w:val="0"/>
          <w:sz w:val="32"/>
          <w:szCs w:val="32"/>
          <w:highlight w:val="none"/>
          <w:u w:val="none"/>
          <w:lang w:val="en-US" w:eastAsia="zh-CN" w:bidi="ar"/>
        </w:rPr>
        <w:t>件</w:t>
      </w:r>
      <w:r>
        <w:rPr>
          <w:rFonts w:hint="default" w:ascii="Times New Roman" w:hAnsi="Times New Roman" w:eastAsia="仿宋_GB2312" w:cs="Times New Roman"/>
          <w:color w:val="auto"/>
          <w:kern w:val="0"/>
          <w:sz w:val="32"/>
          <w:szCs w:val="32"/>
          <w:highlight w:val="none"/>
          <w:u w:val="none"/>
          <w:lang w:val="en-US" w:eastAsia="zh-CN" w:bidi="ar"/>
        </w:rPr>
        <w:t>、国家承认的学历学位证书（须在2025年2月17日以前取得）。</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u w:val="none"/>
          <w:lang w:val="en-US" w:eastAsia="zh-CN" w:bidi="ar"/>
        </w:rPr>
        <w:t>在职人员应聘的，还需提交有用人权限部门或单位出具的同意应聘介绍信。对出具同意应聘介绍信确有困难的，最晚可在面试成绩公布后的第五个工作日的16:00前提交，逾期视为放弃（递补人员须在接到递补通知后五个工作日内提交）。</w:t>
      </w:r>
      <w:r>
        <w:rPr>
          <w:rFonts w:hint="default" w:ascii="Times New Roman" w:hAnsi="Times New Roman" w:eastAsia="仿宋_GB2312" w:cs="Times New Roman"/>
          <w:color w:val="auto"/>
          <w:kern w:val="0"/>
          <w:sz w:val="32"/>
          <w:szCs w:val="32"/>
          <w:highlight w:val="none"/>
          <w:lang w:bidi="ar"/>
        </w:rPr>
        <w:t>在职人员报名前应充分了解知晓有关法律法规或所在单位及有关主管部门关于是否允许报考、离职的相关规定。</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应聘专项招聘岗位的退役大学生士兵还需提供入伍通知书、退伍证、户口簿。</w:t>
      </w:r>
    </w:p>
    <w:p>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
        </w:rPr>
        <w:t>岗位条件要求的其他证明材料。</w:t>
      </w:r>
    </w:p>
    <w:p>
      <w:pPr>
        <w:keepNext w:val="0"/>
        <w:keepLines w:val="0"/>
        <w:pageBreakBefore w:val="0"/>
        <w:widowControl w:val="0"/>
        <w:kinsoku/>
        <w:wordWrap/>
        <w:overflowPunct/>
        <w:topLinePunct w:val="0"/>
        <w:bidi w:val="0"/>
        <w:adjustRightInd w:val="0"/>
        <w:snapToGrid w:val="0"/>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17</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减免考务费如何办理？</w:t>
      </w:r>
    </w:p>
    <w:p>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拟享受减免考务费用的最低生活保障家庭人员、脱贫享受政策人口和防止返贫监测帮扶对象，在报名系统完成报名信息填报并通过资格初审后，点击“网上缴费”中的“减免费用申请”，并于202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22</w:t>
      </w:r>
      <w:r>
        <w:rPr>
          <w:rFonts w:hint="default" w:ascii="Times New Roman" w:hAnsi="Times New Roman" w:eastAsia="仿宋_GB2312" w:cs="Times New Roman"/>
          <w:b w:val="0"/>
          <w:bCs w:val="0"/>
          <w:color w:val="auto"/>
          <w:sz w:val="32"/>
          <w:szCs w:val="32"/>
          <w:highlight w:val="none"/>
        </w:rPr>
        <w:t>日16:00前按照系统提示上传减免材料。</w:t>
      </w:r>
    </w:p>
    <w:p>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rPr>
        <w:t>应聘人员减免申请提交后，请于202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23</w:t>
      </w:r>
      <w:r>
        <w:rPr>
          <w:rFonts w:hint="default" w:ascii="Times New Roman" w:hAnsi="Times New Roman" w:eastAsia="仿宋_GB2312" w:cs="Times New Roman"/>
          <w:b w:val="0"/>
          <w:bCs w:val="0"/>
          <w:color w:val="auto"/>
          <w:sz w:val="32"/>
          <w:szCs w:val="32"/>
          <w:highlight w:val="none"/>
        </w:rPr>
        <w:t>日12:00前登录报名系统查看个人应聘状态。减免申请通过后，个人应聘状态将显示为“完成”。应聘人员须在规定时间内登录报名系统提交减免申请，逾期不再受理。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18.</w:t>
      </w:r>
      <w:r>
        <w:rPr>
          <w:rFonts w:hint="default" w:ascii="Times New Roman" w:hAnsi="Times New Roman" w:eastAsia="楷体_GB2312" w:cs="Times New Roman"/>
          <w:b/>
          <w:bCs/>
          <w:color w:val="auto"/>
          <w:sz w:val="32"/>
          <w:szCs w:val="32"/>
          <w:highlight w:val="none"/>
          <w:u w:val="none"/>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4"/>
        <w:jc w:val="both"/>
        <w:textAlignment w:val="auto"/>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rPr>
        <w:t>应聘人员要严格遵守公开招聘的相关政策规定，遵从事业单位</w:t>
      </w:r>
      <w:r>
        <w:rPr>
          <w:rFonts w:hint="default" w:ascii="Times New Roman" w:hAnsi="Times New Roman" w:eastAsia="仿宋_GB2312" w:cs="Times New Roman"/>
          <w:color w:val="auto"/>
          <w:kern w:val="0"/>
          <w:sz w:val="32"/>
          <w:szCs w:val="32"/>
          <w:highlight w:val="none"/>
          <w:u w:val="none"/>
          <w:lang w:eastAsia="zh-CN"/>
        </w:rPr>
        <w:t>人事综合管理部门</w:t>
      </w:r>
      <w:r>
        <w:rPr>
          <w:rFonts w:hint="default" w:ascii="Times New Roman" w:hAnsi="Times New Roman" w:eastAsia="仿宋_GB2312" w:cs="Times New Roman"/>
          <w:color w:val="auto"/>
          <w:kern w:val="0"/>
          <w:sz w:val="32"/>
          <w:szCs w:val="32"/>
          <w:highlight w:val="none"/>
          <w:u w:val="none"/>
        </w:rPr>
        <w:t>、人事考试机构和</w:t>
      </w:r>
      <w:r>
        <w:rPr>
          <w:rFonts w:hint="default" w:ascii="Times New Roman" w:hAnsi="Times New Roman" w:eastAsia="仿宋_GB2312" w:cs="Times New Roman"/>
          <w:color w:val="auto"/>
          <w:kern w:val="0"/>
          <w:sz w:val="32"/>
          <w:szCs w:val="32"/>
          <w:highlight w:val="none"/>
          <w:u w:val="none"/>
          <w:lang w:eastAsia="zh-CN"/>
        </w:rPr>
        <w:t>招聘</w:t>
      </w:r>
      <w:r>
        <w:rPr>
          <w:rFonts w:hint="default" w:ascii="Times New Roman" w:hAnsi="Times New Roman" w:eastAsia="仿宋_GB2312" w:cs="Times New Roman"/>
          <w:color w:val="auto"/>
          <w:kern w:val="0"/>
          <w:sz w:val="32"/>
          <w:szCs w:val="32"/>
          <w:highlight w:val="none"/>
          <w:u w:val="none"/>
        </w:rPr>
        <w:t>单位</w:t>
      </w:r>
      <w:r>
        <w:rPr>
          <w:rFonts w:hint="default" w:ascii="Times New Roman" w:hAnsi="Times New Roman" w:eastAsia="仿宋_GB2312" w:cs="Times New Roman"/>
          <w:color w:val="auto"/>
          <w:kern w:val="0"/>
          <w:sz w:val="32"/>
          <w:szCs w:val="32"/>
          <w:highlight w:val="none"/>
          <w:u w:val="none"/>
          <w:lang w:val="en-US" w:eastAsia="zh-CN"/>
        </w:rPr>
        <w:t>或其主管部门</w:t>
      </w:r>
      <w:r>
        <w:rPr>
          <w:rFonts w:hint="default" w:ascii="Times New Roman" w:hAnsi="Times New Roman" w:eastAsia="仿宋_GB2312" w:cs="Times New Roman"/>
          <w:color w:val="auto"/>
          <w:kern w:val="0"/>
          <w:sz w:val="32"/>
          <w:szCs w:val="32"/>
          <w:highlight w:val="none"/>
          <w:u w:val="none"/>
        </w:rPr>
        <w:t>的统一安排</w:t>
      </w:r>
      <w:r>
        <w:rPr>
          <w:rFonts w:hint="default" w:ascii="Times New Roman" w:hAnsi="Times New Roman" w:eastAsia="仿宋_GB2312" w:cs="Times New Roman"/>
          <w:color w:val="auto"/>
          <w:kern w:val="0"/>
          <w:sz w:val="32"/>
          <w:szCs w:val="32"/>
          <w:highlight w:val="none"/>
          <w:u w:val="none"/>
          <w:lang w:eastAsia="zh-CN"/>
        </w:rPr>
        <w:t>，其在应聘期间的表现，将作为公开招聘考察的重要内容之一。</w:t>
      </w:r>
      <w:r>
        <w:rPr>
          <w:rFonts w:hint="default" w:ascii="Times New Roman" w:hAnsi="Times New Roman" w:eastAsia="仿宋_GB2312" w:cs="Times New Roman"/>
          <w:color w:val="auto"/>
          <w:sz w:val="32"/>
          <w:szCs w:val="32"/>
          <w:highlight w:val="none"/>
          <w:u w:val="none"/>
          <w:lang w:val="en-US" w:eastAsia="zh-CN"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napToGrid w:val="0"/>
        <w:spacing w:line="540" w:lineRule="exact"/>
        <w:ind w:firstLine="630" w:firstLineChars="196"/>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19.</w:t>
      </w:r>
      <w:r>
        <w:rPr>
          <w:rFonts w:hint="default" w:ascii="Times New Roman" w:hAnsi="Times New Roman" w:eastAsia="楷体_GB2312" w:cs="Times New Roman"/>
          <w:b/>
          <w:bCs/>
          <w:color w:val="auto"/>
          <w:sz w:val="32"/>
          <w:szCs w:val="32"/>
          <w:highlight w:val="none"/>
          <w:u w:val="none"/>
        </w:rPr>
        <w:t>是否有指定的考试辅导书和培训班？</w:t>
      </w:r>
    </w:p>
    <w:p>
      <w:pPr>
        <w:keepNext w:val="0"/>
        <w:keepLines w:val="0"/>
        <w:pageBreakBefore w:val="0"/>
        <w:widowControl w:val="0"/>
        <w:kinsoku/>
        <w:wordWrap/>
        <w:overflowPunct/>
        <w:topLinePunct w:val="0"/>
        <w:bidi w:val="0"/>
        <w:spacing w:line="540" w:lineRule="exact"/>
        <w:textAlignment w:val="auto"/>
      </w:pPr>
      <w:r>
        <w:rPr>
          <w:rFonts w:hint="default" w:ascii="Times New Roman" w:hAnsi="Times New Roman" w:eastAsia="仿宋_GB2312" w:cs="Times New Roman"/>
          <w:color w:val="auto"/>
          <w:sz w:val="32"/>
          <w:szCs w:val="32"/>
          <w:highlight w:val="none"/>
        </w:rPr>
        <w:t>日照市莒县</w:t>
      </w:r>
      <w:r>
        <w:rPr>
          <w:rFonts w:hint="default" w:ascii="Times New Roman" w:hAnsi="Times New Roman" w:eastAsia="仿宋_GB2312" w:cs="Times New Roman"/>
          <w:color w:val="auto"/>
          <w:sz w:val="32"/>
          <w:szCs w:val="32"/>
          <w:highlight w:val="none"/>
          <w:u w:val="none"/>
        </w:rPr>
        <w:t>事业单位初级</w:t>
      </w:r>
      <w:r>
        <w:rPr>
          <w:rFonts w:hint="default" w:ascii="Times New Roman" w:hAnsi="Times New Roman" w:eastAsia="仿宋_GB2312" w:cs="Times New Roman"/>
          <w:color w:val="auto"/>
          <w:sz w:val="32"/>
          <w:szCs w:val="32"/>
          <w:highlight w:val="none"/>
          <w:u w:val="none"/>
          <w:lang w:eastAsia="zh-CN"/>
        </w:rPr>
        <w:t>综合类</w:t>
      </w:r>
      <w:r>
        <w:rPr>
          <w:rFonts w:hint="default" w:ascii="Times New Roman" w:hAnsi="Times New Roman" w:eastAsia="仿宋_GB2312" w:cs="Times New Roman"/>
          <w:color w:val="auto"/>
          <w:sz w:val="32"/>
          <w:szCs w:val="32"/>
          <w:highlight w:val="none"/>
          <w:u w:val="none"/>
        </w:rPr>
        <w:t>岗位公开招聘考试</w:t>
      </w:r>
      <w:r>
        <w:rPr>
          <w:rFonts w:hint="default" w:ascii="Times New Roman" w:hAnsi="Times New Roman" w:eastAsia="仿宋_GB2312" w:cs="Times New Roman"/>
          <w:color w:val="auto"/>
          <w:kern w:val="0"/>
          <w:sz w:val="32"/>
          <w:szCs w:val="32"/>
          <w:highlight w:val="none"/>
          <w:u w:val="none"/>
        </w:rPr>
        <w:t>不指定考试教材和辅导用书，不举办也不授权或委托任何机构举办</w:t>
      </w:r>
      <w:r>
        <w:rPr>
          <w:rFonts w:hint="default" w:ascii="Times New Roman" w:hAnsi="Times New Roman" w:eastAsia="仿宋_GB2312" w:cs="Times New Roman"/>
          <w:color w:val="auto"/>
          <w:kern w:val="0"/>
          <w:sz w:val="32"/>
          <w:szCs w:val="32"/>
          <w:highlight w:val="none"/>
          <w:u w:val="none"/>
          <w:lang w:eastAsia="zh-CN"/>
        </w:rPr>
        <w:t>考试</w:t>
      </w:r>
      <w:r>
        <w:rPr>
          <w:rFonts w:hint="default" w:ascii="Times New Roman" w:hAnsi="Times New Roman" w:eastAsia="仿宋_GB2312" w:cs="Times New Roman"/>
          <w:color w:val="auto"/>
          <w:kern w:val="0"/>
          <w:sz w:val="32"/>
          <w:szCs w:val="32"/>
          <w:highlight w:val="none"/>
          <w:u w:val="none"/>
        </w:rPr>
        <w:t>辅导培训班。</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TA1ZjQ4ZTYwMzc4MWVkYmUzYmViMDE2NTY5NzcifQ=="/>
    <w:docVar w:name="KSO_WPS_MARK_KEY" w:val="bfe9601a-3bf1-4a6c-af70-2c5cf1cfc8c4"/>
  </w:docVars>
  <w:rsids>
    <w:rsidRoot w:val="015E7370"/>
    <w:rsid w:val="015E7370"/>
    <w:rsid w:val="2A9752E8"/>
    <w:rsid w:val="3210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 w:type="paragraph" w:customStyle="1" w:styleId="7">
    <w:name w:val="Plain Text"/>
    <w:qFormat/>
    <w:uiPriority w:val="0"/>
    <w:pPr>
      <w:widowControl w:val="0"/>
      <w:autoSpaceDE w:val="0"/>
      <w:autoSpaceDN w:val="0"/>
      <w:adjustRightInd w:val="0"/>
      <w:jc w:val="both"/>
    </w:pPr>
    <w:rPr>
      <w:rFonts w:ascii="宋体" w:hAnsi="Times New Roman" w:eastAsia="宋体" w:cs="Times New Roman"/>
      <w:kern w:val="2"/>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9</Pages>
  <Words>4574</Words>
  <Characters>4771</Characters>
  <Lines>0</Lines>
  <Paragraphs>0</Paragraphs>
  <TotalTime>4</TotalTime>
  <ScaleCrop>false</ScaleCrop>
  <LinksUpToDate>false</LinksUpToDate>
  <CharactersWithSpaces>4777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2025-02-13T02:51:00Z</dcterms:created>
  <dc:creator>戚美惠</dc:creator>
  <cp:lastModifiedBy>XXX</cp:lastModifiedBy>
  <dcterms:modified xsi:type="dcterms:W3CDTF">2025-02-13T08:19:24Z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20C3A0093C3B4315AF2F67A3867BCC6D_11</vt:lpwstr>
  </property>
</Properties>
</file>