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265"/>
        <w:gridCol w:w="870"/>
        <w:gridCol w:w="1320"/>
        <w:gridCol w:w="1770"/>
        <w:gridCol w:w="2835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156" w:afterLines="50" w:line="600" w:lineRule="exact"/>
              <w:rPr>
                <w:rFonts w:asciiTheme="majorEastAsia" w:hAnsiTheme="majorEastAsia" w:eastAsiaTheme="majorEastAsia" w:cstheme="major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附件1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绍兴市卫生健康单位2025年度第一次公开招聘博士研究生、正高级专家计划表（80人）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计划数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其他条件和要求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绍兴市人民医院（46人）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外科学、骨科学、临床医学、中医骨伤科学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创伤方向，正高职称，在三甲医院从事本专业工作10年及以上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泌尿外科技术骨干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心脏大血管外科技术骨干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小儿外科技术骨干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临床医学、儿科学、外科学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皮肤病与性病学，外科学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消化内科技术骨干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感染性疾病科技术骨干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内科学、临床医学、感染病学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内科学、临床医学、神经病学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介入方向，正高职称，在三甲医院从事本专,业工作10年及以上，</w:t>
            </w: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全科医疗科技术骨干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临床医学，全科医学，内科学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新生儿科技术骨干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儿科学、儿内科学、临床医学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老年病科中西医结合科技术骨干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临床医学，内科学，老年医学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正高职称，在三甲医院从事本专业工作10年及以上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外科学、骨科学、中医骨伤科学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血管疝外科博士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血管病学、外科学、临床医学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胸外科博士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临床口腔医学，口腔医学类，口腔整形美容学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呼吸内科博士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感染性疾病科博士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内科学、临床医学、感染病学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血液内科博士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内科学、临床医学、神经病学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肾内科博士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风湿免疫科博士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内科学、临床医学、变态反应学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放疗科博士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放射肿瘤学，肿瘤学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全科医疗科博士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临床医学，全科医学，内科学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内科重症监护室博士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临床医学，内科学，重症医学，急诊医学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外科重症监护室博士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临床医学，外科学，重症医学，急诊医学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康复医学与理疗学、临床医学、听力与言语康复学、运动医学、中西医结合康复学、中西医结合临床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老年病科中西医结合科博士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临床医学，内科学，老年医学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放射影像学，介入放射学，影像医学与核医学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临床病理，临床病理学，临床医学，病理学与病理生理学，临床医学（临床病理学）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超声医学，临床医学，内科学，外科学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临床营养科博士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临床营养学，临床医学，内科学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临床检验诊断学，医学技术，医学检验技术，医学检验学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PI助理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医学门类，生物学类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绍兴市妇幼保健院（1人）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医学类博士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产科方向，具有执业医师资格证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绍兴市中医院（3人）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中内科博士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骨科学、中医骨伤科学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西药剂科研究人员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药学、药理学、药剂学、药物分析学、临床药学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 （5人）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医学博士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重点学科带头人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临床医学、精神医学、精神病与精神卫生学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具有博士研究生学历、博士学位。或正高职称，三甲医院从事本专业工作8年及以上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绍兴文理学院附属医院（22人）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血管外科高级专家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具有博士研究生学历、博士学位。或血管外科方向，正高职称，三甲医院从事本专业工作8年及以上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创伤外科高级专家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4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具有博士研究生学历、博士学位。或创伤外科方向，正高职称，三甲医院从事本专业工作8年及以上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神经外科高级专家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4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具有博士研究生学历、博士学位。或神经外科方向，正高职称，三甲医院从事本专业工作8年及以上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胃肠外科高级专家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4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具有博士研究生学历、博士学位。或胃肠外科方向，正高职称，三甲医院从事本专业工作8年及以上。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肛肠外科高级专家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4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具有博士研究生学历、博士学位。或肛肠外科方向，正高职称，三甲医院从事本专业工作8年及以上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泌尿外科高级专家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具有博士研究生学历、博士学位。或泌尿外科方向，正高职称，三甲医院从事本专业工作8年及以上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神经内科高级专家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临床医学类、内科学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具有博士研究生学历、博士学位。或神经内科方向，正高职称，三甲医院从事本专业工作8年及以上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心血管内科高级专家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临床医学类、内科学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具有博士研究生学历、博士学位。或心血管内科方向，正高职称，三甲医院从事本专业工作8年及以上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骨科学、外科学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外科学脊柱方向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骨科学、外科学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外科学关节方向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内镜、介入方向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心血管介入方向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内科学、神经病学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内科学神经介入方向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感染科医生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内科学、感染病学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内科学感染方向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老年医学科医生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内科学、老年医学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影像医学与核医学、放射影像学、核医学、放射肿瘤学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药剂科工作人员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药学、药理学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绍兴市口腔医院（1人）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绍兴市疾病预防控制中心（2人）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疾病控制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卫生检验（理化方向）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化学、分析化学、环境化学、食品安全与药物化学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附件2</w:t>
      </w:r>
    </w:p>
    <w:p/>
    <w:tbl>
      <w:tblPr>
        <w:tblStyle w:val="5"/>
        <w:tblW w:w="14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686"/>
        <w:gridCol w:w="945"/>
        <w:gridCol w:w="1890"/>
        <w:gridCol w:w="1500"/>
        <w:gridCol w:w="3630"/>
        <w:gridCol w:w="3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89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绍兴市卫生健康单位2025年度第一次公开招聘硕士研究生、高级专家计划表（55人）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计划数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其他条件和要求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绍兴市人民医院（23人）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外科学、临床医学、肿瘤学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泌尿外科医生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应届普通高校毕业生，神经外科方向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胸外科医生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应届普通高校毕业生，学硕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临床口腔医学，口腔医学类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应届普通高校毕业生，颌面外科和颞颌关节方向，有规范化培训合格证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小儿外科医生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儿外科学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应届普通高校毕业生，泌尿外科方向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皮肤病与性病学，外科学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整形美容科医生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皮肤病与性病学、外科学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内科学、临床医学、神经病学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小儿内科医生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儿科学、儿内科学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应届普通高校毕业生，学硕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临床医学，内科学，重症医学，急诊医学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放射影像学，介入放射学，影像医学与核医学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放射科技师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医学影像技术，医学影像技术学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临床病理，临床病理学，临床医学，病理学与病理生理学，临床医学（临床病理学）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应届普通高校毕业生，有规范化培训合格证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超声医学，临床医学，内科学，外科学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应届普通高校毕业生，有规范化培训合格证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心电图室医生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应届普通高校毕业生，有规范化培训合格证和执业医师资格证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医学检验科工作人员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临床检验诊断学，医学技术，医学检验技术，医学检验学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绍兴市妇幼保健院（3人）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妇产科学、超声医学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应届普通高校毕业生，专硕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儿外科业务骨干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临床医学、儿外科学或外科学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副高及以上职称，三级医院从事相关专业工作5年以上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医疗美容科业务骨干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临床医学、外科学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副高及以上职称，三级医院从事相关专业工作5年以上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绍兴市中医院（18人）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老年医学科医生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应届普通高校毕业生，专硕，要求肿瘤内科相关方向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风湿内科医生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应届普通高校毕业生，专硕，要求风湿内科相关方向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心内科医生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内科学、中医内科学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应届普通高校毕业生，专硕，要求心血管内科相关方向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急诊外科医生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应届普通高校毕业生，专硕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重症医学、急诊医学、内科学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应届普通高校毕业生，专硕，要求重症、急诊等相关方向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临床医学、感染病学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应届普通高校毕业生，专硕，要求感染科相关方向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检验科技师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医学技术、医学检验技术、医学检验学、临床检验诊断学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应届普通高校毕业生，本科专业为医学检验、医学检验技术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西药剂科工作人员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药学、药理学、药剂学、药物分析学、临床药学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眼科业务骨干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高级职称，三甲医院从事本专业工作8年及以上，能熟练开展眼底外科手术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皮肤科业务骨干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高级职称，三甲医院从事本专业工作8年及以上，持有皮肤美容主诊医师证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妇科业务骨干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儿科业务骨干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外科业务骨干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高级职称，三甲医院从事本专业工作8年及以上，专业方向为普外科、心胸外科、神经外科、乳甲外科、泌尿外科、肝胆外科、肿瘤外科、肛肠外科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肾内科业务骨干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急诊科业务骨干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呼吸内科业务骨干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内分泌业务骨干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绍兴市第七人民医院（5人）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应届普通高校毕业生，要求专硕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心理治疗师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精神病学与精神卫生学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应届普通高校毕业生</w:t>
            </w:r>
            <w:r>
              <w:rPr>
                <w:rFonts w:hint="eastAsia" w:eastAsia="宋体"/>
                <w:sz w:val="20"/>
                <w:szCs w:val="20"/>
              </w:rPr>
              <w:t>，要求专硕。或非应届高校毕业生，要求有心理治疗师资格证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临床检验诊断学、医学检验学、医学检验技术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护理学、护理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人）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风湿免疫科医生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内科学、全科医学、中西医结合临床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应届普通高校毕业生，专硕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绍兴市疾病预防控制中心（5人）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疾病控制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流行病与卫生统计学、公共卫生与预防医学、公共卫生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应届普通高校毕业生，本科专业为预防医学。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卫生检验1（微生物方向）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微生物学、病原生物学、免疫学、临床检验诊断学、医学技术、医学检验技术、医学检验学、卫生检验学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应届普通高校毕业生，本科专业为预防医学类、医学生物技术、卫生检验与检疫、卫生检验、医学检验技术、医学检验。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卫生检验2（理化方向）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化学、分析化学、应用化学、无机化学、有机化学、卫生毒理学、药物分析学、营养与食品卫生学、劳动卫生与环境卫生学、卫生检验学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应届普通高校毕业生，本科专业为化学、应用化学、现代分析测试技术、卫生检验、药学。</w:t>
            </w:r>
          </w:p>
        </w:tc>
      </w:tr>
    </w:tbl>
    <w:p/>
    <w:tbl>
      <w:tblPr>
        <w:tblStyle w:val="5"/>
        <w:tblW w:w="1459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440"/>
        <w:gridCol w:w="930"/>
        <w:gridCol w:w="1935"/>
        <w:gridCol w:w="1440"/>
        <w:gridCol w:w="1980"/>
        <w:gridCol w:w="4455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156" w:afterLines="50" w:line="600" w:lineRule="exact"/>
              <w:rPr>
                <w:rFonts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附件3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绍兴市卫生健康单位2025年度第一次公开招聘医学类专业工作人员计划表（24人）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计划数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其他条件和要求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考试科目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绍兴市人民医院（5人）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助产士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助产学，护理，护理学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具有护士执业资格，在三级医院工作4年及以上，其中从事助产士工作需满2年及以上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护理学、护理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具有护士执业资格，在三级医院从事临床护理工作2年及以上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绍兴市妇幼保健院（3人）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康复技师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护理学、护理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绍兴市中医院（12人）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康复科治疗师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具有康复医学治疗技术初级（师）资格证书，三甲医院从事相关工作3年及以上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护理学、护理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具有护士执业资格，近3年至今在三级医院从事临床护理工作，不包括三级医院下属医联体、医共体单位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护理学、护理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绍兴市第七人民医院（4人）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护理学、护理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应届普通高校毕业生，要求男性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护理学、护理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应届普通高校毕业生，要求女性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</w:tbl>
    <w:p>
      <w:pPr>
        <w:spacing w:line="580" w:lineRule="exact"/>
        <w:rPr>
          <w:rFonts w:ascii="Times New Roman" w:hAnsi="Times New Roman" w:eastAsia="华光小标宋_CNKI" w:cs="Times New Roman"/>
          <w:bCs/>
          <w:sz w:val="44"/>
          <w:szCs w:val="44"/>
        </w:rPr>
      </w:pPr>
    </w:p>
    <w:sectPr>
      <w:footerReference r:id="rId3" w:type="default"/>
      <w:pgSz w:w="16838" w:h="11906" w:orient="landscape"/>
      <w:pgMar w:top="1344" w:right="1327" w:bottom="1344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39"/>
    <w:rsid w:val="00035ECC"/>
    <w:rsid w:val="00047559"/>
    <w:rsid w:val="00065B38"/>
    <w:rsid w:val="000A158C"/>
    <w:rsid w:val="000A2FDB"/>
    <w:rsid w:val="000A3258"/>
    <w:rsid w:val="000D0FCE"/>
    <w:rsid w:val="000D7708"/>
    <w:rsid w:val="00102B97"/>
    <w:rsid w:val="0013337D"/>
    <w:rsid w:val="00142D74"/>
    <w:rsid w:val="00153372"/>
    <w:rsid w:val="001603BC"/>
    <w:rsid w:val="00160B94"/>
    <w:rsid w:val="00196072"/>
    <w:rsid w:val="001E20F9"/>
    <w:rsid w:val="001F1817"/>
    <w:rsid w:val="00201E56"/>
    <w:rsid w:val="00215622"/>
    <w:rsid w:val="00220B78"/>
    <w:rsid w:val="00227280"/>
    <w:rsid w:val="00263B06"/>
    <w:rsid w:val="002A4BB6"/>
    <w:rsid w:val="002A7DD9"/>
    <w:rsid w:val="002E3DD5"/>
    <w:rsid w:val="003E7411"/>
    <w:rsid w:val="003F3B8E"/>
    <w:rsid w:val="004051F0"/>
    <w:rsid w:val="00461F24"/>
    <w:rsid w:val="004802AC"/>
    <w:rsid w:val="004957BC"/>
    <w:rsid w:val="004B6A2D"/>
    <w:rsid w:val="004C50CD"/>
    <w:rsid w:val="004C64CB"/>
    <w:rsid w:val="004F1F5D"/>
    <w:rsid w:val="004F2A8E"/>
    <w:rsid w:val="00517CFF"/>
    <w:rsid w:val="005218AE"/>
    <w:rsid w:val="00571167"/>
    <w:rsid w:val="00577706"/>
    <w:rsid w:val="005A2A68"/>
    <w:rsid w:val="005D16C3"/>
    <w:rsid w:val="005E153B"/>
    <w:rsid w:val="005E329C"/>
    <w:rsid w:val="00600797"/>
    <w:rsid w:val="0064276D"/>
    <w:rsid w:val="00660ED3"/>
    <w:rsid w:val="00662088"/>
    <w:rsid w:val="006765BE"/>
    <w:rsid w:val="006772CD"/>
    <w:rsid w:val="006F5DFD"/>
    <w:rsid w:val="0070253A"/>
    <w:rsid w:val="0075380A"/>
    <w:rsid w:val="007733C0"/>
    <w:rsid w:val="00783B39"/>
    <w:rsid w:val="007A03D0"/>
    <w:rsid w:val="007C3E44"/>
    <w:rsid w:val="0083019F"/>
    <w:rsid w:val="00835F32"/>
    <w:rsid w:val="008863B8"/>
    <w:rsid w:val="008A4C3B"/>
    <w:rsid w:val="008B7533"/>
    <w:rsid w:val="008E0A8C"/>
    <w:rsid w:val="00937F4F"/>
    <w:rsid w:val="00947033"/>
    <w:rsid w:val="00971D3C"/>
    <w:rsid w:val="00977EA2"/>
    <w:rsid w:val="009A46AF"/>
    <w:rsid w:val="00A15222"/>
    <w:rsid w:val="00A26634"/>
    <w:rsid w:val="00A32DD1"/>
    <w:rsid w:val="00A57D6B"/>
    <w:rsid w:val="00A8288A"/>
    <w:rsid w:val="00A82C59"/>
    <w:rsid w:val="00A97618"/>
    <w:rsid w:val="00AE78F0"/>
    <w:rsid w:val="00B114CD"/>
    <w:rsid w:val="00B34104"/>
    <w:rsid w:val="00B36973"/>
    <w:rsid w:val="00B472C0"/>
    <w:rsid w:val="00B77313"/>
    <w:rsid w:val="00BA5951"/>
    <w:rsid w:val="00BA6C9B"/>
    <w:rsid w:val="00BB0907"/>
    <w:rsid w:val="00C25C8B"/>
    <w:rsid w:val="00C552AB"/>
    <w:rsid w:val="00C807B3"/>
    <w:rsid w:val="00C93F3B"/>
    <w:rsid w:val="00CA0451"/>
    <w:rsid w:val="00D26B1E"/>
    <w:rsid w:val="00D547FF"/>
    <w:rsid w:val="00DB3382"/>
    <w:rsid w:val="00DE0F11"/>
    <w:rsid w:val="00DF0509"/>
    <w:rsid w:val="00E06853"/>
    <w:rsid w:val="00E1413B"/>
    <w:rsid w:val="00E3146B"/>
    <w:rsid w:val="00E358E1"/>
    <w:rsid w:val="00E63581"/>
    <w:rsid w:val="00E80DA5"/>
    <w:rsid w:val="00EA0A3A"/>
    <w:rsid w:val="00EA740A"/>
    <w:rsid w:val="00EE6A65"/>
    <w:rsid w:val="00F234B4"/>
    <w:rsid w:val="00F2528E"/>
    <w:rsid w:val="00F31A39"/>
    <w:rsid w:val="00F6483C"/>
    <w:rsid w:val="00F76799"/>
    <w:rsid w:val="00FB133C"/>
    <w:rsid w:val="00FB351B"/>
    <w:rsid w:val="3FB67527"/>
    <w:rsid w:val="7E7FD2BE"/>
    <w:rsid w:val="7FFD8469"/>
    <w:rsid w:val="7FFF123C"/>
    <w:rsid w:val="FCB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1655</Words>
  <Characters>9440</Characters>
  <Lines>78</Lines>
  <Paragraphs>22</Paragraphs>
  <TotalTime>83</TotalTime>
  <ScaleCrop>false</ScaleCrop>
  <LinksUpToDate>false</LinksUpToDate>
  <CharactersWithSpaces>11073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2025-01-04T16:52:00Z</dcterms:created>
  <dc:creator>徐彤</dc:creator>
  <cp:lastModifiedBy>sxrs</cp:lastModifiedBy>
  <cp:lastPrinted>2025-01-25T10:05:00Z</cp:lastPrinted>
  <dcterms:modified xsi:type="dcterms:W3CDTF">2025-01-26T16:34:12Z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