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1580"/>
        </w:tabs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40"/>
          <w:szCs w:val="40"/>
        </w:rPr>
        <w:t>江山经济开发区建设投资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集团</w:t>
      </w:r>
      <w:r>
        <w:rPr>
          <w:rFonts w:hint="eastAsia" w:ascii="方正小标宋简体" w:eastAsia="方正小标宋简体"/>
          <w:sz w:val="40"/>
          <w:szCs w:val="40"/>
        </w:rPr>
        <w:t>有限公司劳务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派遣</w:t>
      </w:r>
      <w:r>
        <w:rPr>
          <w:rFonts w:hint="eastAsia" w:ascii="方正小标宋简体" w:eastAsia="方正小标宋简体"/>
          <w:sz w:val="40"/>
          <w:szCs w:val="40"/>
        </w:rPr>
        <w:t>招聘计划表</w:t>
      </w:r>
    </w:p>
    <w:tbl>
      <w:tblPr>
        <w:tblStyle w:val="6"/>
        <w:tblpPr w:leftFromText="180" w:rightFromText="180" w:vertAnchor="page" w:horzAnchor="page" w:tblpX="891" w:tblpY="1779"/>
        <w:tblOverlap w:val="never"/>
        <w:tblW w:w="14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513"/>
        <w:gridCol w:w="851"/>
        <w:gridCol w:w="1047"/>
        <w:gridCol w:w="862"/>
        <w:gridCol w:w="829"/>
        <w:gridCol w:w="807"/>
        <w:gridCol w:w="1386"/>
        <w:gridCol w:w="5191"/>
        <w:gridCol w:w="90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4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1513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招聘岗位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招聘人数</w:t>
            </w:r>
          </w:p>
        </w:tc>
        <w:tc>
          <w:tcPr>
            <w:tcW w:w="104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年龄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要求</w:t>
            </w:r>
          </w:p>
        </w:tc>
        <w:tc>
          <w:tcPr>
            <w:tcW w:w="86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户籍要求</w:t>
            </w:r>
          </w:p>
        </w:tc>
        <w:tc>
          <w:tcPr>
            <w:tcW w:w="829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学历要求</w:t>
            </w:r>
          </w:p>
        </w:tc>
        <w:tc>
          <w:tcPr>
            <w:tcW w:w="80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性别要求</w:t>
            </w:r>
          </w:p>
        </w:tc>
        <w:tc>
          <w:tcPr>
            <w:tcW w:w="138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专业要求</w:t>
            </w:r>
          </w:p>
        </w:tc>
        <w:tc>
          <w:tcPr>
            <w:tcW w:w="5191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工作经验等其他要求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岗位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性质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薪酬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4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造价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管理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专员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以下</w:t>
            </w:r>
          </w:p>
        </w:tc>
        <w:tc>
          <w:tcPr>
            <w:tcW w:w="86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829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大专及以上</w:t>
            </w:r>
          </w:p>
        </w:tc>
        <w:tc>
          <w:tcPr>
            <w:tcW w:w="80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不限</w:t>
            </w:r>
          </w:p>
        </w:tc>
        <w:tc>
          <w:tcPr>
            <w:tcW w:w="138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工程造价、工程管理、土木类、建筑类、土建施工类、市政工程类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19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1.具有1年及以上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造价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工作经验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悉国家的法律法规及有关工程造价的规定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3.精通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AutoCAD、广联达、斯维尔等造价软件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.对工作认真负责，具备良好的职业道德和团队合作精神；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5.具有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职称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二级造价师及以上证书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8"/>
                <w:szCs w:val="28"/>
                <w:lang w:val="en-US" w:eastAsia="zh-CN" w:bidi="ar-SA"/>
              </w:rPr>
              <w:t>者优先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-SA"/>
              </w:rPr>
              <w:t>。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劳务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派遣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6-7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4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市政工程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管理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以下</w:t>
            </w:r>
          </w:p>
        </w:tc>
        <w:tc>
          <w:tcPr>
            <w:tcW w:w="86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29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80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38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相关专业</w:t>
            </w:r>
          </w:p>
        </w:tc>
        <w:tc>
          <w:tcPr>
            <w:tcW w:w="519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jc w:val="both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1.具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市政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工程项目管理经验。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2.沟通、协调能力好，责任心强；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3.具有工程师职称者优先。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劳务派遣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6-7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4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3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污水厂机修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40周岁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以下</w:t>
            </w:r>
          </w:p>
        </w:tc>
        <w:tc>
          <w:tcPr>
            <w:tcW w:w="86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29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（中专）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及以上</w:t>
            </w:r>
          </w:p>
        </w:tc>
        <w:tc>
          <w:tcPr>
            <w:tcW w:w="80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8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519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1.有1年及以上机修工作经验；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2.熟悉机械、电气设备的维护保养；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有较强的动手及学习能力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3.沟通、协调能力好，责任心强。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拥有高低压电工证、焊工证等上岗证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eastAsia="zh-CN"/>
              </w:rPr>
              <w:t>的优先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劳务派遣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6-7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万元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4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3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项目前期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35周岁及以下</w:t>
            </w:r>
          </w:p>
        </w:tc>
        <w:tc>
          <w:tcPr>
            <w:tcW w:w="86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829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全日制本科及以上</w:t>
            </w:r>
          </w:p>
        </w:tc>
        <w:tc>
          <w:tcPr>
            <w:tcW w:w="80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38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5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具有相关工作经验。 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沟通、协调能力好，责任心强。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劳务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派遣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6-7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4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3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驾驶员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86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>不限</w:t>
            </w:r>
          </w:p>
        </w:tc>
        <w:tc>
          <w:tcPr>
            <w:tcW w:w="829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高中（中专）及以上</w:t>
            </w:r>
          </w:p>
        </w:tc>
        <w:tc>
          <w:tcPr>
            <w:tcW w:w="80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38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519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1.具有5年及以上安全驾驶经历，具备基本的车辆故障判断能力及熟知年检、保险等程序的办理流程。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2.近三年内无任何重大安全责任事故。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劳务派遣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6万元</w:t>
            </w:r>
          </w:p>
          <w:p>
            <w:pPr>
              <w:pStyle w:val="8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以内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XiaoBiaoSong-B05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30CC1"/>
    <w:rsid w:val="06A435C4"/>
    <w:rsid w:val="07A96A13"/>
    <w:rsid w:val="0D5927FE"/>
    <w:rsid w:val="11BD73EA"/>
    <w:rsid w:val="15732532"/>
    <w:rsid w:val="15806021"/>
    <w:rsid w:val="1DFA17FF"/>
    <w:rsid w:val="21BE3D74"/>
    <w:rsid w:val="223064AC"/>
    <w:rsid w:val="251545AA"/>
    <w:rsid w:val="270A39BB"/>
    <w:rsid w:val="2A402C35"/>
    <w:rsid w:val="2B805DA6"/>
    <w:rsid w:val="38EC1C4B"/>
    <w:rsid w:val="391A7C45"/>
    <w:rsid w:val="3B5B046B"/>
    <w:rsid w:val="401D3FA5"/>
    <w:rsid w:val="40D645A3"/>
    <w:rsid w:val="46BB23E4"/>
    <w:rsid w:val="48FC69A6"/>
    <w:rsid w:val="4B490BAE"/>
    <w:rsid w:val="51630CC1"/>
    <w:rsid w:val="58483392"/>
    <w:rsid w:val="5D65361F"/>
    <w:rsid w:val="646D0532"/>
    <w:rsid w:val="73DC7626"/>
    <w:rsid w:val="77652400"/>
    <w:rsid w:val="7A3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宋体" w:hAnsi="宋体"/>
      <w:sz w:val="3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First Indent"/>
    <w:basedOn w:val="2"/>
    <w:next w:val="3"/>
    <w:qFormat/>
    <w:uiPriority w:val="99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hAnsi="Calibri" w:eastAsia="FZXiaoBiaoSong-B05" w:cs="FZXiaoBiaoSong-B05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2024-12-10T12:15:00Z</dcterms:created>
  <dc:creator>付丽</dc:creator>
  <cp:lastModifiedBy>付丽</cp:lastModifiedBy>
  <cp:lastPrinted>2025-01-07T01:39:00Z</cp:lastPrinted>
  <dcterms:modified xsi:type="dcterms:W3CDTF">2025-01-10T02:11:19Z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