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6497"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附件1</w:t>
      </w:r>
    </w:p>
    <w:p w14:paraId="0B5804E0">
      <w:pPr>
        <w:jc w:val="center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岗位表</w:t>
      </w:r>
    </w:p>
    <w:tbl>
      <w:tblPr>
        <w:tblStyle w:val="4"/>
        <w:tblW w:w="218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13"/>
        <w:gridCol w:w="747"/>
        <w:gridCol w:w="1341"/>
        <w:gridCol w:w="1386"/>
        <w:gridCol w:w="819"/>
        <w:gridCol w:w="863"/>
        <w:gridCol w:w="1341"/>
        <w:gridCol w:w="900"/>
        <w:gridCol w:w="834"/>
        <w:gridCol w:w="5130"/>
        <w:gridCol w:w="2863"/>
        <w:gridCol w:w="1523"/>
        <w:gridCol w:w="2205"/>
      </w:tblGrid>
      <w:tr w14:paraId="23475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948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0C0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E6E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F80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7A0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岗位描述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30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A2E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开考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A62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需要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技能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964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8F1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B93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其他资格条件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ED2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薪资待遇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BE3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政策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咨询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1FD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派遣用工单位及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工作地址</w:t>
            </w:r>
          </w:p>
        </w:tc>
      </w:tr>
      <w:tr w14:paraId="12298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4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34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D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工勤技能类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B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从事公务用车驾驶保障工作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9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6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B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B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0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3D9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1、具备C1及以上驾照，驾龄5年及以上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2、退役军人、中共党员优先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3、建议男性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4、年龄要求：40周岁以下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155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8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0523-89896015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F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市纪委监委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泰州市海陵南路346号</w:t>
            </w:r>
          </w:p>
        </w:tc>
      </w:tr>
      <w:tr w14:paraId="668C9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2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6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2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8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工勤技能类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9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从事执法执勤公务用车驾驶，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长期外出保障办案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4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3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6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3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A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212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1、身体健康，具备正常履行职责的身体条件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2、具备C1及以上驾照，驾龄5年及以上，驾驶技能熟练，无重大交通事故，无严重不良交通违法记录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3、退役军人优先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4、年龄要求：35周岁以下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799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E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0523-89691009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4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泰州医药高新技术产业开发区人民检察院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泰州药城大道商务2号楼</w:t>
            </w:r>
          </w:p>
        </w:tc>
      </w:tr>
      <w:tr w14:paraId="6F184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9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D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儿童护理员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B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A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工勤技能类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F8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从事孤残儿童生活照料工作，须上夜班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5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8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A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EA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AF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50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一、具备以下条件之一：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1、持有育婴员职业技能等级证书；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2、持有保育师职业技能等级证书；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3、持有幼师职业资格证书；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4、持有特殊教育教师职业资格证书；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5、持有护士职业资格证书；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6、持有心理咨询师职业资格证书；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7、持有社会工作者职业资格证书。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二、根据有关规定和工作需要，该岗位面向女性招聘,45周岁以下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812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7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0523-86050503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6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泰州市社会福利中心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泰州市春风路22号</w:t>
            </w:r>
          </w:p>
        </w:tc>
      </w:tr>
      <w:tr w14:paraId="4C23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39A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8C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厨师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F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1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工勤技能类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0E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从事食堂烹饪等工作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F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C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5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AF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7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81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1、身体健康，无传染病；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2、</w:t>
            </w:r>
            <w:r>
              <w:rPr>
                <w:rStyle w:val="7"/>
                <w:rFonts w:hint="default"/>
              </w:rPr>
              <w:t>有从事厨师工作经验，</w:t>
            </w:r>
            <w:r>
              <w:rPr>
                <w:rStyle w:val="6"/>
                <w:rFonts w:hint="default"/>
              </w:rPr>
              <w:t>熟悉掌握烹饪知识和烹饪技术；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3、年龄要求：45周岁以下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65E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7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0523-86050503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821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871B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C5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1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工程人员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4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17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4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从事工程项目建设技术管理工作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B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3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0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D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8B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43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highlight w:val="none"/>
              </w:rPr>
              <w:t>1、取得建设工程专业技术职称或相应执业资格证书者优先；</w:t>
            </w:r>
            <w:r>
              <w:rPr>
                <w:rStyle w:val="6"/>
                <w:rFonts w:hint="default"/>
                <w:highlight w:val="none"/>
              </w:rPr>
              <w:br w:type="textWrapping"/>
            </w:r>
            <w:r>
              <w:rPr>
                <w:rStyle w:val="6"/>
                <w:rFonts w:hint="default"/>
                <w:highlight w:val="none"/>
              </w:rPr>
              <w:t>2、</w:t>
            </w:r>
            <w:r>
              <w:rPr>
                <w:rStyle w:val="7"/>
                <w:rFonts w:hint="default"/>
                <w:highlight w:val="none"/>
              </w:rPr>
              <w:t>有工作经验者优先</w:t>
            </w:r>
            <w:r>
              <w:rPr>
                <w:rStyle w:val="6"/>
                <w:rFonts w:hint="default"/>
                <w:highlight w:val="none"/>
              </w:rPr>
              <w:t>；</w:t>
            </w:r>
            <w:r>
              <w:rPr>
                <w:rStyle w:val="6"/>
                <w:rFonts w:hint="default"/>
                <w:highlight w:val="none"/>
              </w:rPr>
              <w:br w:type="textWrapping"/>
            </w:r>
            <w:r>
              <w:rPr>
                <w:rStyle w:val="6"/>
                <w:rFonts w:hint="default"/>
                <w:highlight w:val="none"/>
              </w:rPr>
              <w:t>3、建议男性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BD8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E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0523-86898799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F4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泰州市城市建设工程管理中心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泰州市海陵南路308号</w:t>
            </w:r>
          </w:p>
        </w:tc>
      </w:tr>
      <w:tr w14:paraId="57E0E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7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2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1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1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工勤技能类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4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从事公务用车和业务用车驾驶保障工作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0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D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BC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4E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6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7CA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1、身体健康，遵纪守法，品行端正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2、具备C1及以上驾照，驾龄5年及以上，无重大交通事故，熟悉省内城市线路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3、退役军人优先、有工作经验者优先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4、建议男性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5、年龄要求：40周岁以下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00B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A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0523-86898799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8F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泰州市市政园林事业中心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泰州市海陵南路308号</w:t>
            </w:r>
          </w:p>
        </w:tc>
      </w:tr>
      <w:tr w14:paraId="564F0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A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1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E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FD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工勤技能类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09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从事公务用车和执法执勤用车保障工作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5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D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0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3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A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898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1、身体健康，遵纪守法，品行端正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2、具备C1及以上驾照，驾龄5年及以上，无重大交通事故，熟悉省内城市线路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3、退役军人优先、有工作经验者优先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4、建议男性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5、年龄要求：40周岁以下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6A2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C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0523-86895059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66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泰州市应急管理局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泰州市海陵区梅兰东路118-1号</w:t>
            </w:r>
          </w:p>
        </w:tc>
      </w:tr>
      <w:tr w14:paraId="5023B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B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4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F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2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工勤技能类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6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2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7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4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E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32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CE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1、身体健康，遵纪守法，品行端正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2、具备C1及以上驾照，驾龄5年及以上，无重大交通事故，熟悉省内城市线路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3、退役军人优先、有工作经验者优先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4、建议男性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5、年龄要求：40周岁以下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52F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5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0523-86810101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4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泰州市食品检验院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泰州市医药高新区杏林路6号</w:t>
            </w:r>
          </w:p>
        </w:tc>
      </w:tr>
      <w:tr w14:paraId="604A3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D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9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市医保中心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窗口人员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3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B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窗口服务类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5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从事医保经办服务工作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9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B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3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5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9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A9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、年龄要求：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周岁以下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6C8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F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0523-89892015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1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泰州市医疗保险管理中心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泰州市泰州大道388号</w:t>
            </w:r>
          </w:p>
        </w:tc>
      </w:tr>
      <w:tr w14:paraId="44DC0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5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4E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公积金窗口服务人员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3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58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窗口服务类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8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从事公积金经办服务工作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7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C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5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9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885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1、年龄要求：40周岁以下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9A1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A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0523-86898202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6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泰州市住房公积金管理中心及靖江、泰兴、兴化、姜堰、高港等各分中心</w:t>
            </w:r>
          </w:p>
        </w:tc>
      </w:tr>
    </w:tbl>
    <w:p w14:paraId="75FA2D91"/>
    <w:sectPr>
      <w:pgSz w:w="23811" w:h="16838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1895870"/>
    <w:rsid w:val="00077381"/>
    <w:rsid w:val="002E2F60"/>
    <w:rsid w:val="005A66D6"/>
    <w:rsid w:val="00770719"/>
    <w:rsid w:val="00924732"/>
    <w:rsid w:val="00962729"/>
    <w:rsid w:val="00B92528"/>
    <w:rsid w:val="00C56B9D"/>
    <w:rsid w:val="00E05A2F"/>
    <w:rsid w:val="00EC2B0F"/>
    <w:rsid w:val="06CB2A32"/>
    <w:rsid w:val="12A32F25"/>
    <w:rsid w:val="29596FA6"/>
    <w:rsid w:val="2FC3521A"/>
    <w:rsid w:val="41895870"/>
    <w:rsid w:val="5BE14D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1808</Words>
  <Characters>1988</Characters>
  <Lines>14</Lines>
  <Paragraphs>4</Paragraphs>
  <TotalTime>9</TotalTime>
  <ScaleCrop>false</ScaleCrop>
  <LinksUpToDate>false</LinksUpToDate>
  <CharactersWithSpaces>1989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2025-01-07T14:53:00Z</dcterms:created>
  <dc:creator>shiyinru</dc:creator>
  <cp:lastModifiedBy>堤谌痰岸兄</cp:lastModifiedBy>
  <cp:lastPrinted>2025-01-08T06:05:00Z</cp:lastPrinted>
  <dcterms:modified xsi:type="dcterms:W3CDTF">2025-01-10T07:18:40Z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C5B50658BA5949DD9F0118139FC55844_11</vt:lpwstr>
  </property>
  <property fmtid="{D5CDD505-2E9C-101B-9397-08002B2CF9AE}" pid="4" name="KSOTemplateDocerSaveRecord">
    <vt:lpwstr>eyJoZGlkIjoiN2IwN2Y2YWU5NzA1NzlkOWZiNzNkMWMwZjYwOTU1MTciLCJ1c2VySWQiOiIxNTU5ODA3NDczIn0=</vt:lpwstr>
  </property>
</Properties>
</file>