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0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6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85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85"/>
          <w:sz w:val="72"/>
          <w:szCs w:val="72"/>
        </w:rPr>
        <w:t>佛山市禅城区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85"/>
          <w:sz w:val="72"/>
          <w:szCs w:val="72"/>
          <w:lang w:eastAsia="zh-CN"/>
        </w:rPr>
        <w:t>南庄镇溶洲小学</w:t>
      </w:r>
    </w:p>
    <w:p w14:paraId="665F55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111760</wp:posOffset>
                </wp:positionV>
                <wp:extent cx="6480175" cy="8890"/>
                <wp:effectExtent l="0" t="28575" r="15875" b="387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889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1pt;margin-top:8.8pt;height:0.7pt;width:510.25pt;z-index:251659264;mso-width-relative:page;mso-height-relative:page;" filled="f" stroked="t" coordsize="21600,21600" o:gfxdata="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XTEq2AAAAAoBAAAPAAAAAAAAAAEAIAAA&#10;ACIAAABkcnMvZG93bnJldi54bWxQSwECFAAUAAAACACHTuJAqYi0aAwCAAAGBAAADgAAAAAAAAAB&#10;ACAAAAAnAQAAZHJzL2Uyb0RvYy54bWxQSwUGAAAAAAYABgBZAQAAp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</w:t>
      </w:r>
    </w:p>
    <w:p w14:paraId="612BB63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禅城区南庄镇溶洲小学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</w:t>
      </w:r>
    </w:p>
    <w:p w14:paraId="02443A3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教师公告</w:t>
      </w:r>
    </w:p>
    <w:p w14:paraId="62AEE9FC"/>
    <w:p w14:paraId="4C28046E"/>
    <w:p w14:paraId="563B0E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 w:bidi="ar"/>
        </w:rPr>
        <w:t>结合我校工作实际，现就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 w:bidi="ar"/>
        </w:rPr>
        <w:t>佛山市禅城区南庄镇溶洲小学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面向社会招聘临聘教师就有关事项公告如下：</w:t>
      </w:r>
    </w:p>
    <w:p w14:paraId="2A04910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一、招聘岗位及人数（详见附件）</w:t>
      </w:r>
    </w:p>
    <w:p w14:paraId="70E0F9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小学体育老师  1名 </w:t>
      </w:r>
    </w:p>
    <w:p w14:paraId="71CAA7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、招聘对象</w:t>
      </w:r>
    </w:p>
    <w:p w14:paraId="0313F7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符合招聘条件的应届毕业生和社会人员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90E73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、招聘条件</w:t>
      </w:r>
    </w:p>
    <w:p w14:paraId="648C5C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（一）报考人员应当具备以下基本条件：</w:t>
      </w:r>
    </w:p>
    <w:p w14:paraId="160941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1.具有中华人民共和国国籍；</w:t>
      </w:r>
    </w:p>
    <w:p w14:paraId="4CCA07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2.遵守中华人民共和国宪法和法律法规；</w:t>
      </w:r>
    </w:p>
    <w:p w14:paraId="5DA4A1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3.拥护中国共产党领导和社会主义制度；</w:t>
      </w:r>
    </w:p>
    <w:p w14:paraId="1CD64C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4.具有良好的品行，遵守公共秩序，尊重社会公德；</w:t>
      </w:r>
    </w:p>
    <w:p w14:paraId="18D28C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5.具有岗位所需的专业、技能及其他条件；</w:t>
      </w:r>
    </w:p>
    <w:p w14:paraId="6A808E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6.具有适应岗位要求的身体条件；</w:t>
      </w:r>
    </w:p>
    <w:p w14:paraId="11D770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7.具有国家承认的本科或以上学历（校医应具备大专及以上学历）；</w:t>
      </w:r>
    </w:p>
    <w:p w14:paraId="6AAE5B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相符要求。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所学专业与招聘岗位专业要求相符（即毕业证、教师资格证、教师系列职称证上的专业其中一项符合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应聘学科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要求即可视为专业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。相关专业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具体参考《广东省2024年考试聘用公务员专业参考目录》（岗位专业要求详见岗位需求表）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208716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9.具有相应学段学科的教师资格证（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应聘特殊教育教师岗位的教师资格证可不限学科，具体由特殊学校结合实际确定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）。校医须具备执业医师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护士资格证（含执业助理医师、护士）；</w:t>
      </w:r>
    </w:p>
    <w:p w14:paraId="2925DF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10.年龄要求：首次应聘禅城区普通临聘教师年龄须35周岁以下；具有中级及以上专业技术职称的可适当放宽至40周岁；具有副高及以上专业技术职称的可放宽至45周岁。</w:t>
      </w:r>
    </w:p>
    <w:p w14:paraId="398460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（二）下列人员不得报考：</w:t>
      </w:r>
    </w:p>
    <w:p w14:paraId="7EBB1B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1.因涉嫌犯罪，司法程序尚未终结的；</w:t>
      </w:r>
    </w:p>
    <w:p w14:paraId="0B3236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2.被依法列为失信联合惩戒对象的；</w:t>
      </w:r>
    </w:p>
    <w:p w14:paraId="5D9FA1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3.近两年内，在广东省机关、事业单位招录（聘）考试、体检或考察中存在违纪行为的；</w:t>
      </w:r>
    </w:p>
    <w:p w14:paraId="634290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4.肄业生、现役军人和其他规定不能报考的人员；</w:t>
      </w:r>
    </w:p>
    <w:p w14:paraId="3CFDEA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5.两年内被认定为拒绝、逃避服义务兵役人员；</w:t>
      </w:r>
    </w:p>
    <w:p w14:paraId="709031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6.法律法规规定不宜聘用的其他情形。</w:t>
      </w:r>
    </w:p>
    <w:p w14:paraId="06C6E0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、薪酬待遇</w:t>
      </w:r>
    </w:p>
    <w:p w14:paraId="281544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薪酬待遇按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有关文件规定执行。</w:t>
      </w:r>
    </w:p>
    <w:p w14:paraId="59D084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宋体" w:hAnsi="宋体" w:eastAsia="仿宋_GB2312" w:cs="仿宋_GB2312"/>
          <w:color w:val="auto"/>
          <w:sz w:val="32"/>
          <w:szCs w:val="32"/>
          <w:highlight w:val="cya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、招聘程序</w:t>
      </w:r>
    </w:p>
    <w:p w14:paraId="01A7A0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）报名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 w14:paraId="1E272A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cyan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每名应聘者只限报一个岗位，且须在报名时间内按规定提交符合岗位要求的报名材料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到相应报名邮箱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才视为报名成功，因材料不符、不齐或因资格不符合岗位要求而造成报名失败的，招聘单位不另行通知，由应聘者承担责任。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原则上每名应聘者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只限报一个岗位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。（若应聘者报考多个岗位，且最终被多个岗位同时录用的，以最先参加考试且被录用的岗位为准。若应聘者被录用后违约的，区内其他公办学校也将不予录用。）</w:t>
      </w:r>
    </w:p>
    <w:p w14:paraId="380EE6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本次招聘采用网上报名的方式进行。</w:t>
      </w:r>
    </w:p>
    <w:p w14:paraId="55D7DB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（1）网上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公告发布之日起3个工作日后开始报名，报名期限为5个工作日。</w:t>
      </w:r>
    </w:p>
    <w:p w14:paraId="478049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将以下（3）所需材料压缩并以邮件形式发送至学校邮箱769585338@qq.com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报名。压缩文件命名格式要求：岗位学科+姓名，如“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+张三.rar”。</w:t>
      </w:r>
    </w:p>
    <w:p w14:paraId="78061A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（3）报考需提交的材料：</w:t>
      </w:r>
    </w:p>
    <w:p w14:paraId="7A234D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临聘教师报名表；</w:t>
      </w:r>
    </w:p>
    <w:p w14:paraId="2B1DE5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②居民身份证正反面扫描件；</w:t>
      </w:r>
    </w:p>
    <w:p w14:paraId="2B130A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③学历、学位（如有）证书扫描件；</w:t>
      </w:r>
    </w:p>
    <w:p w14:paraId="2F1C66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④教师资格证扫描件（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若暂无，需正式入职时提供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）；</w:t>
      </w:r>
    </w:p>
    <w:p w14:paraId="6C2405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⑤教师系列职称证扫描件（如有）；</w:t>
      </w:r>
    </w:p>
    <w:p w14:paraId="6E6D13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⑥符合本公告内“招聘岗位”及“招聘条件”的相关证明材料扫描件；</w:t>
      </w:r>
    </w:p>
    <w:p w14:paraId="7C079E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本人近期免冠正面证件电子照片（格式为.jpg格式，大小为100KB以下）。</w:t>
      </w:r>
    </w:p>
    <w:p w14:paraId="761B0E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资格审查</w:t>
      </w:r>
    </w:p>
    <w:p w14:paraId="0C0CE2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校将结合实际，根据各专业、学科实际教学需求对应聘人员相关报名材料进行初审，资格审查只是对报考人员提供的材料进行初步审查，最终以办理聘用手续时的审查结果为准。根据资格审查结果确定进入现场报名确认及考试名单，具体时间、地点由学校通过手机短信通知进入下一环节人员；未进入下一环节的人员，也将进行短信通知。</w:t>
      </w:r>
    </w:p>
    <w:p w14:paraId="009863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现场报名确认及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考试。</w:t>
      </w:r>
    </w:p>
    <w:p w14:paraId="404BA31B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时间：学校另行通知。</w:t>
      </w:r>
    </w:p>
    <w:p w14:paraId="7C923F89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1.现场确认。</w:t>
      </w:r>
    </w:p>
    <w:p w14:paraId="1668E47B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学校将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向通过资格审查的人员收取以下资料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进行现场报名确认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：</w:t>
      </w:r>
    </w:p>
    <w:p w14:paraId="546F233D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临聘教师报名表；</w:t>
      </w:r>
    </w:p>
    <w:p w14:paraId="3749893F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身份证原件和复印件；</w:t>
      </w:r>
    </w:p>
    <w:p w14:paraId="79203338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学位（如有）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证书的原件和复印件；</w:t>
      </w:r>
    </w:p>
    <w:p w14:paraId="15624851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教师资格证书或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相关专业职业资格等级证书、职称证书；</w:t>
      </w:r>
    </w:p>
    <w:p w14:paraId="47BC692C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其他能够证明个人专业能力、业务能力的相关证书、资料、成绩表、个人简历等（如有，可提供原件和复印件）。</w:t>
      </w:r>
    </w:p>
    <w:p w14:paraId="52349C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2.考试。</w:t>
      </w:r>
    </w:p>
    <w:p w14:paraId="670F3182"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本次招聘考试采取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方式进行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，面试具体时间由学校另行通知考生。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面试主要考察应聘者的职业道德、职业精神、专业素养和从教潜能等方面的内容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6EADE9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根据面试成绩，从高分到低分排序，按招聘岗位等额确定进入体检环节人选（设定最低拟录用分数控制线为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如同一岗位报考人员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成绩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相同，则按照面试主评委评分高低顺序确定名次；如面试主评委评分相同，就成绩相同人员另行组织面试。</w:t>
      </w:r>
    </w:p>
    <w:p w14:paraId="441E41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）体检。</w:t>
      </w:r>
    </w:p>
    <w:p w14:paraId="3CAF70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拟聘用人员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由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统一安排前往本市、区三甲医院自费进行入职体检。</w:t>
      </w:r>
    </w:p>
    <w:p w14:paraId="41BE37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）聘用。</w:t>
      </w:r>
    </w:p>
    <w:p w14:paraId="6242F1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通过考试并体检合格者，由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报区教育主管部门备案，并予以公示，公示期5个工作日。公示的结果不影响聘用的，由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办理聘用手续。被聘用人员与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订劳动合同（届时，被聘用人员需提供公安机关出具的《无犯罪记录证明》），实行劳动合同制管理。被聘用人员中属在职人员的，在签订劳动合同前，需提供与原单位解除劳动合同且无劳动纠纷的相关证明材料。</w:t>
      </w:r>
    </w:p>
    <w:p w14:paraId="026578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）递补。</w:t>
      </w:r>
    </w:p>
    <w:p w14:paraId="2812FE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因下列情形导致拟聘岗位出现空缺的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学校将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根据实际情况决定是否按面试成绩（同一岗位）高低顺序依次递补其他应聘者：</w:t>
      </w:r>
    </w:p>
    <w:p w14:paraId="1695FF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1.拟聘用人员体检不合格的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15167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拟聘人选公示的结果影响聘用的；</w:t>
      </w:r>
    </w:p>
    <w:p w14:paraId="769198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拟聘人选放弃聘用的；</w:t>
      </w:r>
    </w:p>
    <w:p w14:paraId="4EE267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拟聘人选未在规定的报到时间内报到的；</w:t>
      </w:r>
    </w:p>
    <w:p w14:paraId="417974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导致拟聘岗位空缺的其他情形。</w:t>
      </w:r>
    </w:p>
    <w:p w14:paraId="4BC266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其他事项说明</w:t>
      </w:r>
    </w:p>
    <w:p w14:paraId="4E140B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（一）应聘人员在公开招聘过程中伪造、涂改证件、证明，或者以其他不正当手段获取录用资格的取消其录用资格；</w:t>
      </w:r>
    </w:p>
    <w:p w14:paraId="11D933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（二）录用人员的人事档案自行挂人才服务中心；</w:t>
      </w:r>
    </w:p>
    <w:p w14:paraId="653E95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（三）本次招聘不负责办理录用人员的配偶及子女的工作安排等问题；</w:t>
      </w:r>
    </w:p>
    <w:p w14:paraId="15E25A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（四）本次招聘的时间以及职位，可根据工作进度和实际情况作适当调整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；</w:t>
      </w:r>
    </w:p>
    <w:p w14:paraId="31478D5C">
      <w:pPr>
        <w:pStyle w:val="15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通过本次招聘考试的人员即纳入禅城区临聘教师管理库进行管理。</w:t>
      </w:r>
    </w:p>
    <w:p w14:paraId="59CC11F3">
      <w:pPr>
        <w:pStyle w:val="8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6ECD8728">
      <w:pPr>
        <w:spacing w:line="240" w:lineRule="auto"/>
        <w:ind w:left="1910" w:leftChars="300" w:hanging="1280" w:hangingChars="4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  <w:t>附件：1.佛山市禅城区南庄镇溶洲小学面向社会招聘临聘教师岗位表</w:t>
      </w:r>
    </w:p>
    <w:p w14:paraId="5DF76870">
      <w:pPr>
        <w:spacing w:line="240" w:lineRule="auto"/>
        <w:ind w:left="1908" w:leftChars="756" w:hanging="320" w:hangingChars="1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  <w:t>2.广东省考试录用公务员专业参考目录（学科对应具体专业目录）</w:t>
      </w:r>
    </w:p>
    <w:p w14:paraId="18F400D3">
      <w:pPr>
        <w:ind w:left="1916" w:leftChars="76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  <w:t>3.佛山市禅城区南庄镇溶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lang w:val="en-US" w:eastAsia="zh-CN" w:bidi="ar"/>
        </w:rPr>
        <w:t>洲小学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面向社会公开招聘临聘教师报名表</w:t>
      </w:r>
    </w:p>
    <w:p w14:paraId="4924580C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7BA8130A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佛山市禅城区南庄镇溶洲小学</w:t>
      </w:r>
    </w:p>
    <w:p w14:paraId="1B2144F7">
      <w:pPr>
        <w:ind w:firstLine="6400" w:firstLineChars="2000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2025年1月7日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A1749D-266C-4544-B28D-35023BEEF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F38934-1AD8-47C9-8459-CE9267E6E3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CD1C22-D6B7-42D1-AC86-561D4590A9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E3B6192-C00A-4324-9E17-4F3000E569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mE3MGY0OTdiZjdjMzFkMWQ2YWJhZjE1NzQxYTEifQ=="/>
    <w:docVar w:name="KSO_WPS_MARK_KEY" w:val="27ec37d3-853a-4304-aa07-8dc58e2cada3"/>
  </w:docVars>
  <w:rsids>
    <w:rsidRoot w:val="4E260F79"/>
    <w:rsid w:val="00022129"/>
    <w:rsid w:val="00022EBC"/>
    <w:rsid w:val="000356D6"/>
    <w:rsid w:val="000418BE"/>
    <w:rsid w:val="00044484"/>
    <w:rsid w:val="00047D49"/>
    <w:rsid w:val="00050F00"/>
    <w:rsid w:val="00064350"/>
    <w:rsid w:val="00064EBF"/>
    <w:rsid w:val="00067734"/>
    <w:rsid w:val="00083622"/>
    <w:rsid w:val="000A5CCB"/>
    <w:rsid w:val="000B3EC2"/>
    <w:rsid w:val="000C5825"/>
    <w:rsid w:val="000D25C7"/>
    <w:rsid w:val="000D4227"/>
    <w:rsid w:val="000F60DA"/>
    <w:rsid w:val="001104E1"/>
    <w:rsid w:val="00112807"/>
    <w:rsid w:val="00123925"/>
    <w:rsid w:val="00135AB7"/>
    <w:rsid w:val="00176320"/>
    <w:rsid w:val="001C52AF"/>
    <w:rsid w:val="001C70BD"/>
    <w:rsid w:val="001C79AE"/>
    <w:rsid w:val="001E55BB"/>
    <w:rsid w:val="001E7D4A"/>
    <w:rsid w:val="001F104F"/>
    <w:rsid w:val="001F435E"/>
    <w:rsid w:val="00205A3B"/>
    <w:rsid w:val="0021355E"/>
    <w:rsid w:val="00227C39"/>
    <w:rsid w:val="00241166"/>
    <w:rsid w:val="00265523"/>
    <w:rsid w:val="00270A47"/>
    <w:rsid w:val="00283549"/>
    <w:rsid w:val="002900C6"/>
    <w:rsid w:val="002955EE"/>
    <w:rsid w:val="002B2A16"/>
    <w:rsid w:val="002D4780"/>
    <w:rsid w:val="002D6E6F"/>
    <w:rsid w:val="002E7EA9"/>
    <w:rsid w:val="002F3D54"/>
    <w:rsid w:val="00301469"/>
    <w:rsid w:val="003212A5"/>
    <w:rsid w:val="00365235"/>
    <w:rsid w:val="0037376C"/>
    <w:rsid w:val="003B1419"/>
    <w:rsid w:val="003B1784"/>
    <w:rsid w:val="003B1FF1"/>
    <w:rsid w:val="003D0925"/>
    <w:rsid w:val="003F15A6"/>
    <w:rsid w:val="0045182D"/>
    <w:rsid w:val="004857EB"/>
    <w:rsid w:val="004A0591"/>
    <w:rsid w:val="004A0D1F"/>
    <w:rsid w:val="004C30ED"/>
    <w:rsid w:val="004C6873"/>
    <w:rsid w:val="004D2F4C"/>
    <w:rsid w:val="00503442"/>
    <w:rsid w:val="00510BDB"/>
    <w:rsid w:val="005307C4"/>
    <w:rsid w:val="00545CA8"/>
    <w:rsid w:val="00560482"/>
    <w:rsid w:val="00597937"/>
    <w:rsid w:val="005A275C"/>
    <w:rsid w:val="005B4915"/>
    <w:rsid w:val="005D065A"/>
    <w:rsid w:val="005D13D4"/>
    <w:rsid w:val="005E15D4"/>
    <w:rsid w:val="00605DC4"/>
    <w:rsid w:val="00617351"/>
    <w:rsid w:val="00630B06"/>
    <w:rsid w:val="00690903"/>
    <w:rsid w:val="006D6423"/>
    <w:rsid w:val="006D79E3"/>
    <w:rsid w:val="006E4994"/>
    <w:rsid w:val="006F6760"/>
    <w:rsid w:val="00710160"/>
    <w:rsid w:val="00720246"/>
    <w:rsid w:val="00720429"/>
    <w:rsid w:val="00722E9C"/>
    <w:rsid w:val="00723ABD"/>
    <w:rsid w:val="00786614"/>
    <w:rsid w:val="007A658D"/>
    <w:rsid w:val="007B38E0"/>
    <w:rsid w:val="007D1C5C"/>
    <w:rsid w:val="007D2733"/>
    <w:rsid w:val="007D2774"/>
    <w:rsid w:val="007F37AF"/>
    <w:rsid w:val="00800884"/>
    <w:rsid w:val="00820418"/>
    <w:rsid w:val="00820E4A"/>
    <w:rsid w:val="00866F29"/>
    <w:rsid w:val="008708CC"/>
    <w:rsid w:val="008C7F7F"/>
    <w:rsid w:val="008D08F2"/>
    <w:rsid w:val="008D65FA"/>
    <w:rsid w:val="00944500"/>
    <w:rsid w:val="00967BBF"/>
    <w:rsid w:val="00987A76"/>
    <w:rsid w:val="009923F9"/>
    <w:rsid w:val="009C65DF"/>
    <w:rsid w:val="009D3F41"/>
    <w:rsid w:val="00A13A9D"/>
    <w:rsid w:val="00A1728C"/>
    <w:rsid w:val="00A3731B"/>
    <w:rsid w:val="00A702F5"/>
    <w:rsid w:val="00A83B24"/>
    <w:rsid w:val="00AA3E8F"/>
    <w:rsid w:val="00AB3FB2"/>
    <w:rsid w:val="00AB48C0"/>
    <w:rsid w:val="00AD3A63"/>
    <w:rsid w:val="00AE56CD"/>
    <w:rsid w:val="00B174EF"/>
    <w:rsid w:val="00B667DF"/>
    <w:rsid w:val="00B73BCA"/>
    <w:rsid w:val="00B93FD0"/>
    <w:rsid w:val="00BA3351"/>
    <w:rsid w:val="00BC1538"/>
    <w:rsid w:val="00BD2A22"/>
    <w:rsid w:val="00C04C7D"/>
    <w:rsid w:val="00C82404"/>
    <w:rsid w:val="00C85F13"/>
    <w:rsid w:val="00C91942"/>
    <w:rsid w:val="00CE267C"/>
    <w:rsid w:val="00CF2E15"/>
    <w:rsid w:val="00CF7424"/>
    <w:rsid w:val="00CF798B"/>
    <w:rsid w:val="00D512A6"/>
    <w:rsid w:val="00DB7AB7"/>
    <w:rsid w:val="00DD6CC2"/>
    <w:rsid w:val="00E02FF4"/>
    <w:rsid w:val="00E2007E"/>
    <w:rsid w:val="00E202E4"/>
    <w:rsid w:val="00E50957"/>
    <w:rsid w:val="00E56A4D"/>
    <w:rsid w:val="00E6129F"/>
    <w:rsid w:val="00E93134"/>
    <w:rsid w:val="00EC4FF0"/>
    <w:rsid w:val="00ED5B33"/>
    <w:rsid w:val="00ED5C96"/>
    <w:rsid w:val="00EE565E"/>
    <w:rsid w:val="00EF0A8C"/>
    <w:rsid w:val="00F02BF9"/>
    <w:rsid w:val="00F22112"/>
    <w:rsid w:val="00F439FE"/>
    <w:rsid w:val="00F44CD9"/>
    <w:rsid w:val="00F534A6"/>
    <w:rsid w:val="00F61870"/>
    <w:rsid w:val="00F9465D"/>
    <w:rsid w:val="00F960BC"/>
    <w:rsid w:val="00FA5404"/>
    <w:rsid w:val="00FB4ECA"/>
    <w:rsid w:val="00FB5F9A"/>
    <w:rsid w:val="00FF2CE3"/>
    <w:rsid w:val="010E7F47"/>
    <w:rsid w:val="02AA2D6F"/>
    <w:rsid w:val="02B726F0"/>
    <w:rsid w:val="04115B39"/>
    <w:rsid w:val="041B3E45"/>
    <w:rsid w:val="045263BE"/>
    <w:rsid w:val="05900DB9"/>
    <w:rsid w:val="05DE5D29"/>
    <w:rsid w:val="05E52CBE"/>
    <w:rsid w:val="05E853C7"/>
    <w:rsid w:val="064A7E01"/>
    <w:rsid w:val="07291716"/>
    <w:rsid w:val="076D15CF"/>
    <w:rsid w:val="07C03DF5"/>
    <w:rsid w:val="07E80F6C"/>
    <w:rsid w:val="08423B98"/>
    <w:rsid w:val="08761CCE"/>
    <w:rsid w:val="0973126F"/>
    <w:rsid w:val="0A6F1B02"/>
    <w:rsid w:val="0A7314B3"/>
    <w:rsid w:val="0A877A05"/>
    <w:rsid w:val="0AA36563"/>
    <w:rsid w:val="0B3F7EB2"/>
    <w:rsid w:val="0B9D4291"/>
    <w:rsid w:val="0C0D7B5E"/>
    <w:rsid w:val="0D19517F"/>
    <w:rsid w:val="0E7D7E97"/>
    <w:rsid w:val="0EF54175"/>
    <w:rsid w:val="0F2C3068"/>
    <w:rsid w:val="0F9B7AD3"/>
    <w:rsid w:val="0FC927E2"/>
    <w:rsid w:val="10254B29"/>
    <w:rsid w:val="10696632"/>
    <w:rsid w:val="106C2FD4"/>
    <w:rsid w:val="108B685B"/>
    <w:rsid w:val="108C1436"/>
    <w:rsid w:val="10A667DD"/>
    <w:rsid w:val="11630CC6"/>
    <w:rsid w:val="11C21777"/>
    <w:rsid w:val="120A6C00"/>
    <w:rsid w:val="1210612A"/>
    <w:rsid w:val="12750005"/>
    <w:rsid w:val="1281223E"/>
    <w:rsid w:val="128768FC"/>
    <w:rsid w:val="12B55B2E"/>
    <w:rsid w:val="13724536"/>
    <w:rsid w:val="142B6257"/>
    <w:rsid w:val="158A6FD4"/>
    <w:rsid w:val="15D373E9"/>
    <w:rsid w:val="1984530B"/>
    <w:rsid w:val="1A701E1C"/>
    <w:rsid w:val="1A9D0C2A"/>
    <w:rsid w:val="1AF61781"/>
    <w:rsid w:val="1BCD2913"/>
    <w:rsid w:val="1BDB01B6"/>
    <w:rsid w:val="1BDB4E1E"/>
    <w:rsid w:val="1BFF1609"/>
    <w:rsid w:val="1D4B2B1B"/>
    <w:rsid w:val="1DD93035"/>
    <w:rsid w:val="1E3914A8"/>
    <w:rsid w:val="1EE36976"/>
    <w:rsid w:val="20655117"/>
    <w:rsid w:val="20862B37"/>
    <w:rsid w:val="21A105E7"/>
    <w:rsid w:val="21AD6F03"/>
    <w:rsid w:val="21D84445"/>
    <w:rsid w:val="227A453C"/>
    <w:rsid w:val="23215560"/>
    <w:rsid w:val="23370763"/>
    <w:rsid w:val="2367008B"/>
    <w:rsid w:val="25D03487"/>
    <w:rsid w:val="265360AB"/>
    <w:rsid w:val="28B40744"/>
    <w:rsid w:val="29251555"/>
    <w:rsid w:val="29B42C36"/>
    <w:rsid w:val="29FA5481"/>
    <w:rsid w:val="2A0654F8"/>
    <w:rsid w:val="2AE15BAF"/>
    <w:rsid w:val="2C3118F5"/>
    <w:rsid w:val="2CD2473A"/>
    <w:rsid w:val="2D002824"/>
    <w:rsid w:val="2DB627D7"/>
    <w:rsid w:val="2EC826A9"/>
    <w:rsid w:val="2F2F527F"/>
    <w:rsid w:val="2F6976FC"/>
    <w:rsid w:val="300647AF"/>
    <w:rsid w:val="30424607"/>
    <w:rsid w:val="318A1330"/>
    <w:rsid w:val="31BB5A4E"/>
    <w:rsid w:val="32327F16"/>
    <w:rsid w:val="32A7675B"/>
    <w:rsid w:val="32B31B9C"/>
    <w:rsid w:val="32BB6F67"/>
    <w:rsid w:val="34386EBF"/>
    <w:rsid w:val="3462115A"/>
    <w:rsid w:val="352C671C"/>
    <w:rsid w:val="35620159"/>
    <w:rsid w:val="35BE79A1"/>
    <w:rsid w:val="364B72FA"/>
    <w:rsid w:val="36783969"/>
    <w:rsid w:val="368432D7"/>
    <w:rsid w:val="36DF5E9F"/>
    <w:rsid w:val="370A6B16"/>
    <w:rsid w:val="375512CC"/>
    <w:rsid w:val="376D2781"/>
    <w:rsid w:val="37FF0CF3"/>
    <w:rsid w:val="384F221F"/>
    <w:rsid w:val="39163315"/>
    <w:rsid w:val="39AD1B7B"/>
    <w:rsid w:val="39C12F31"/>
    <w:rsid w:val="3AD95723"/>
    <w:rsid w:val="3B6507DC"/>
    <w:rsid w:val="3C7D5B5B"/>
    <w:rsid w:val="3CA54D8C"/>
    <w:rsid w:val="3CC36A0C"/>
    <w:rsid w:val="3CCD65E2"/>
    <w:rsid w:val="3CE32E60"/>
    <w:rsid w:val="3D356511"/>
    <w:rsid w:val="3DD37C0B"/>
    <w:rsid w:val="3DF263CB"/>
    <w:rsid w:val="3E20307A"/>
    <w:rsid w:val="3F50359F"/>
    <w:rsid w:val="3F673801"/>
    <w:rsid w:val="3FBB15AF"/>
    <w:rsid w:val="400E0E9A"/>
    <w:rsid w:val="409D734E"/>
    <w:rsid w:val="40E162F8"/>
    <w:rsid w:val="41925004"/>
    <w:rsid w:val="440D0EA3"/>
    <w:rsid w:val="44392D2D"/>
    <w:rsid w:val="44572CE5"/>
    <w:rsid w:val="44793B90"/>
    <w:rsid w:val="45216ABA"/>
    <w:rsid w:val="456A4035"/>
    <w:rsid w:val="45A60722"/>
    <w:rsid w:val="46971123"/>
    <w:rsid w:val="46A11D6C"/>
    <w:rsid w:val="47510C27"/>
    <w:rsid w:val="479A2FE3"/>
    <w:rsid w:val="47AD01C8"/>
    <w:rsid w:val="48AB0A03"/>
    <w:rsid w:val="491F068A"/>
    <w:rsid w:val="497409EF"/>
    <w:rsid w:val="49A157BA"/>
    <w:rsid w:val="49C86CC4"/>
    <w:rsid w:val="4A7B35D0"/>
    <w:rsid w:val="4AB64490"/>
    <w:rsid w:val="4CC55D04"/>
    <w:rsid w:val="4D4E35C8"/>
    <w:rsid w:val="4DB52354"/>
    <w:rsid w:val="4E260F79"/>
    <w:rsid w:val="4ED82E2A"/>
    <w:rsid w:val="4F75781B"/>
    <w:rsid w:val="4F782E36"/>
    <w:rsid w:val="4F7A1A26"/>
    <w:rsid w:val="4FCB4AD5"/>
    <w:rsid w:val="4FF214F8"/>
    <w:rsid w:val="50E8625E"/>
    <w:rsid w:val="511D718F"/>
    <w:rsid w:val="52B47F0C"/>
    <w:rsid w:val="52CE64E8"/>
    <w:rsid w:val="53B22224"/>
    <w:rsid w:val="54050967"/>
    <w:rsid w:val="5527584B"/>
    <w:rsid w:val="55592780"/>
    <w:rsid w:val="55787BD1"/>
    <w:rsid w:val="56893385"/>
    <w:rsid w:val="56C02D12"/>
    <w:rsid w:val="590D0061"/>
    <w:rsid w:val="59253085"/>
    <w:rsid w:val="598A1981"/>
    <w:rsid w:val="59B94BE9"/>
    <w:rsid w:val="5A6D543A"/>
    <w:rsid w:val="5AC74F27"/>
    <w:rsid w:val="5BF61C2F"/>
    <w:rsid w:val="5C600179"/>
    <w:rsid w:val="5D5B01A7"/>
    <w:rsid w:val="5D736B2C"/>
    <w:rsid w:val="5DD26FE2"/>
    <w:rsid w:val="5E1D07CE"/>
    <w:rsid w:val="5EAE30CD"/>
    <w:rsid w:val="5F0219EF"/>
    <w:rsid w:val="6008100A"/>
    <w:rsid w:val="60241520"/>
    <w:rsid w:val="60A82B56"/>
    <w:rsid w:val="61374A0B"/>
    <w:rsid w:val="6143312B"/>
    <w:rsid w:val="61F72AB7"/>
    <w:rsid w:val="61FC5EC9"/>
    <w:rsid w:val="63DA4A6C"/>
    <w:rsid w:val="63FC00E4"/>
    <w:rsid w:val="64C7145A"/>
    <w:rsid w:val="66001D25"/>
    <w:rsid w:val="6635067F"/>
    <w:rsid w:val="66486604"/>
    <w:rsid w:val="66EF73A2"/>
    <w:rsid w:val="68B27D65"/>
    <w:rsid w:val="69800D75"/>
    <w:rsid w:val="6AD01C14"/>
    <w:rsid w:val="6AF243BB"/>
    <w:rsid w:val="6B0D3978"/>
    <w:rsid w:val="6B805443"/>
    <w:rsid w:val="6C57134F"/>
    <w:rsid w:val="6D071456"/>
    <w:rsid w:val="6D592A4D"/>
    <w:rsid w:val="6D614223"/>
    <w:rsid w:val="6E7D25BC"/>
    <w:rsid w:val="6E9A25DA"/>
    <w:rsid w:val="6F1E0E23"/>
    <w:rsid w:val="6F810294"/>
    <w:rsid w:val="7023415C"/>
    <w:rsid w:val="719D04BC"/>
    <w:rsid w:val="722A5580"/>
    <w:rsid w:val="72532F52"/>
    <w:rsid w:val="72872D3A"/>
    <w:rsid w:val="72A51AA7"/>
    <w:rsid w:val="72CE76A2"/>
    <w:rsid w:val="7422150A"/>
    <w:rsid w:val="74D21823"/>
    <w:rsid w:val="74DC0F51"/>
    <w:rsid w:val="75005AD5"/>
    <w:rsid w:val="75175B20"/>
    <w:rsid w:val="761525B7"/>
    <w:rsid w:val="76425DC0"/>
    <w:rsid w:val="76E9581A"/>
    <w:rsid w:val="77A458E3"/>
    <w:rsid w:val="77E95173"/>
    <w:rsid w:val="782B0475"/>
    <w:rsid w:val="786D4282"/>
    <w:rsid w:val="787D66D8"/>
    <w:rsid w:val="7A286C75"/>
    <w:rsid w:val="7A8014A6"/>
    <w:rsid w:val="7B864342"/>
    <w:rsid w:val="7BE73D72"/>
    <w:rsid w:val="7C0C2945"/>
    <w:rsid w:val="7C5E1BE7"/>
    <w:rsid w:val="7D36483C"/>
    <w:rsid w:val="7DA229E8"/>
    <w:rsid w:val="7DB47481"/>
    <w:rsid w:val="7E031792"/>
    <w:rsid w:val="7E5427FD"/>
    <w:rsid w:val="7E950DB1"/>
    <w:rsid w:val="7EEB168B"/>
    <w:rsid w:val="7F290922"/>
    <w:rsid w:val="7F75237F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rPr>
      <w:sz w:val="28"/>
      <w:szCs w:val="28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3"/>
    <w:basedOn w:val="16"/>
    <w:next w:val="8"/>
    <w:qFormat/>
    <w:uiPriority w:val="0"/>
    <w:rPr>
      <w:szCs w:val="22"/>
    </w:rPr>
  </w:style>
  <w:style w:type="paragraph" w:customStyle="1" w:styleId="16">
    <w:name w:val="正文_0"/>
    <w:next w:val="17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7">
    <w:name w:val="正文文本_0"/>
    <w:basedOn w:val="16"/>
    <w:qFormat/>
    <w:uiPriority w:val="0"/>
    <w:pPr>
      <w:spacing w:after="120"/>
    </w:pPr>
    <w:rPr>
      <w:rFonts w:cs="Times New Roman"/>
    </w:rPr>
  </w:style>
  <w:style w:type="character" w:customStyle="1" w:styleId="18">
    <w:name w:val="批注框文本 Char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眉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1218</Words>
  <Characters>1274</Characters>
  <Lines>51</Lines>
  <Paragraphs>14</Paragraphs>
  <TotalTime>20</TotalTime>
  <ScaleCrop>false</ScaleCrop>
  <LinksUpToDate>false</LinksUpToDate>
  <CharactersWithSpaces>1287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2023-03-23T04:27:00Z</dcterms:created>
  <dc:creator>TTTT</dc:creator>
  <cp:lastModifiedBy>Administrator</cp:lastModifiedBy>
  <cp:lastPrinted>2023-03-28T02:24:00Z</cp:lastPrinted>
  <dcterms:modified xsi:type="dcterms:W3CDTF">2025-01-07T10:00:40Z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3E3DC1538D8A439FBFF81EA2E3D99E4C</vt:lpwstr>
  </property>
  <property fmtid="{D5CDD505-2E9C-101B-9397-08002B2CF9AE}" pid="4" name="KSOTemplateDocerSaveRecord">
    <vt:lpwstr>eyJoZGlkIjoiZjRkNmE3MGY0OTdiZjdjMzFkMWQ2YWJhZjE1NzQxYTEiLCJ1c2VySWQiOiI0MTkzNDE5ODQifQ==</vt:lpwstr>
  </property>
</Properties>
</file>