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623" w:tblpY="1598"/>
        <w:tblOverlap w:val="never"/>
        <w:tblW w:w="1569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115"/>
        <w:gridCol w:w="1352"/>
        <w:gridCol w:w="705"/>
        <w:gridCol w:w="780"/>
        <w:gridCol w:w="1275"/>
        <w:gridCol w:w="1050"/>
        <w:gridCol w:w="720"/>
        <w:gridCol w:w="1830"/>
        <w:gridCol w:w="1290"/>
        <w:gridCol w:w="2760"/>
        <w:gridCol w:w="231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56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20" w:firstLineChars="100"/>
              <w:jc w:val="left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金华市金东社会事业发展集团有限公司岗位一览表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性别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金华市金东社会事业发展集团有限公司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部副经理（投融资）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40周岁及以下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(1984年12月&lt;含&gt;以后出生)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经济学类、工商管理管理类、金融学类、公共管理类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ind w:lef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1.具有5年及以上投融资、银行、担保、券商等金融机构工作经验，或具有2年及以上国企金融、投融资主管工作经验；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ind w:left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2.熟悉投融资流程、投融资分析、投融资风险评估与防范知识，具备较强的分析判断能力。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具有8年及以上投融资、银行、担保、券商等金融机构工作经验，或具有4年及以上国企金融、投融资主管工作经验的人员年龄可放宽至45周岁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1979年12月&lt;含&gt;以后出生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金华市金东旅游投资发展有限公司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副经理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40周岁及以下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(1984年12月&lt;含&gt;以后出生)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旅游管理类，工商管理、市场营销、市场营销管理、文化产业管理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具有2年及以上三星级品质旅行社（旅行社、旅游公司）或AAA景区或文旅公司（交旅、旅发等同性质）中层及以上任职经历。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具有5年及以上三星级品质旅行社（旅行社、旅游公司）或AAA景区或文旅公司（交旅、旅发等同性质）中层及以上任职经历的人员年龄可放宽至45周岁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(1979年12月&lt;含&gt;以后出生)。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金华市金东社会事业发展集团有限公司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(1989年12月&lt;含&gt;以后出生)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土木类、土木工程类、工程管理、建设工程管理、建筑工程管理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1.具有工程类中级及以上职称或二级及以上建造师资格证书；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2.目前从事工程项目管理工作并具备3年以上项目管理工作经历。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金华市金东区农信融资担保有限责任公司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风控员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40周岁及以下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(1984年12月&lt;含&gt;以后出生)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经济学类、金融学类、法学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ind w:lef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具有5年及以上银行业或融资性担保机构从业经历；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2.从事风控或不良贷款催收相关工作满2年。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ind w:lef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从事风控或不良贷款催收相关工作满5年的人员年龄可放宽至45周岁（1979年12月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&lt;含&gt;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以后出生）。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金华市金东旅游投资发展有限公司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(1989年12月&lt;含&gt;以后出生)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影视摄影与制作、影视摄制、电视摄像、视觉传达设计、视觉传达、工艺美术专业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ind w:lef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专业要求对应《2025年浙江省公务员招考专业参考目录》四级专业名称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金华市金东旅游投资发展有限公司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(1989年12月&lt;含&gt;以后出生)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ind w:lef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具有1年以上新闻单位一线采编岗位工作经历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备注：招聘岗位专业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参照《2025年公务员招考专业参考目录》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rPr>
          <w:rFonts w:hint="eastAsia"/>
        </w:rPr>
        <w:sectPr>
          <w:footerReference r:id="rId3" w:type="default"/>
          <w:pgSz w:w="16838" w:h="11906" w:orient="landscape"/>
          <w:pgMar w:top="1587" w:right="2098" w:bottom="1474" w:left="1984" w:header="1417" w:footer="1417" w:gutter="0"/>
          <w:pgNumType w:fmt="decimal"/>
          <w:cols w:space="0" w:num="1"/>
          <w:rtlGutter w:val="0"/>
          <w:docGrid w:type="lines" w:linePitch="315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8pm6NUAAAAH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E0DA5B"/>
    <w:multiLevelType w:val="singleLevel"/>
    <w:tmpl w:val="A4E0DA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MjdlZjgwYzBmYzY3OWI0NzBkODY4NjBjODJmMjYifQ=="/>
  </w:docVars>
  <w:rsids>
    <w:rsidRoot w:val="00000000"/>
    <w:rsid w:val="535829B7"/>
    <w:rsid w:val="5A1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2025-01-02T00:49:00Z</dcterms:created>
  <dc:creator>admin</dc:creator>
  <cp:lastModifiedBy>孙宇惠</cp:lastModifiedBy>
  <dcterms:modified xsi:type="dcterms:W3CDTF">2025-01-02T07:01:41Z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7EDFCABCCCE04D478E5900360DCE1470_12</vt:lpwstr>
  </property>
</Properties>
</file>