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20"/>
        <w:gridCol w:w="6450"/>
        <w:gridCol w:w="6957"/>
      </w:tblGrid>
      <w:tr w14:paraId="193F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45CB3F7">
            <w:pPr>
              <w:tabs>
                <w:tab w:val="left" w:pos="5243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489E354">
            <w:pPr>
              <w:tabs>
                <w:tab w:val="left" w:pos="5243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附件1              洛阳有色矿业集团有限公司社会招聘岗位职责及任职要求</w:t>
            </w:r>
          </w:p>
        </w:tc>
      </w:tr>
      <w:tr w14:paraId="3E2A3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987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AD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35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6C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任职要求</w:t>
            </w:r>
          </w:p>
        </w:tc>
      </w:tr>
      <w:tr w14:paraId="3C74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A5D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8E91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产业开发部经理</w:t>
            </w:r>
          </w:p>
        </w:tc>
        <w:tc>
          <w:tcPr>
            <w:tcW w:w="6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33B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1、负责公司未来增量业务谋划，推动公司转型发展。负责矿产类等领域的产业研究，包括信息收集、分析和评估行业发展，挖掘产业发展机会；</w:t>
            </w:r>
          </w:p>
          <w:p w14:paraId="1BF8B0B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2、具体负责战略规划、投资管理、投资计划、并购重组、外部资源对接、谋划上市公司项目运作；</w:t>
            </w:r>
          </w:p>
          <w:p w14:paraId="3558B35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3、根据市场需求和行业发展趋势，制定公司战略规划并分解落地执行。统筹组织各项目团队开展相关产业研究工作，收集和整理行业信息、政策信息和市场动态等数据信息，制定投资计划方案并进行实施跟踪；</w:t>
            </w:r>
          </w:p>
          <w:p w14:paraId="0344936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4、与已投项目和产业公司进行技术、资本、应用等方面的技术合作和商务交流对接；</w:t>
            </w:r>
          </w:p>
          <w:p w14:paraId="6ABB27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5、协调公司内部资源，做好投资项目管理和沟通协调工作；</w:t>
            </w:r>
          </w:p>
          <w:p w14:paraId="71EDEC4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6、建立内部管控机制，提高管理水平，完善管理制度流程；</w:t>
            </w:r>
          </w:p>
          <w:p w14:paraId="70A7CCC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7、领导交办的其他事项。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‌‌‌‌</w:t>
            </w: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2FC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1、40周岁（含）以下，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 w:bidi="ar-SA"/>
              </w:rPr>
              <w:t>全日制本科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及以上学历。</w:t>
            </w:r>
          </w:p>
          <w:p w14:paraId="051D8E4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2、矿业类、投资类、经管类、金融类等相关专业；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 w:bidi="ar-SA"/>
              </w:rPr>
              <w:t>中级及以上职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称优先；</w:t>
            </w:r>
          </w:p>
          <w:p w14:paraId="6F41073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3、具备5年以上同岗位工作经验，具有独立开发项目的能力；在矿产领域、资本运营、产业投资等方面具有丰富的经验；至少参与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 w:bidi="ar-SA"/>
              </w:rPr>
              <w:t>3-4次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矿产资源并购或其他股权项目投资并购的经历；至少主导过1次项目并购的经历；熟悉矿产资源开发流程或有上市公司投资经验者优先；</w:t>
            </w:r>
          </w:p>
          <w:p w14:paraId="1820A41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4、具有扎实的专业功底，优秀的外联能力、沟通能力和协调组织能力，具备较强的分析判断能力；执行力强；</w:t>
            </w:r>
          </w:p>
          <w:p w14:paraId="52E47B6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5、能够编写项目投资分析及可行性报告。</w:t>
            </w:r>
          </w:p>
        </w:tc>
      </w:tr>
      <w:tr w14:paraId="3840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763" w:type="dxa"/>
            <w:noWrap w:val="0"/>
            <w:vAlign w:val="center"/>
          </w:tcPr>
          <w:p w14:paraId="1D41E19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20" w:type="dxa"/>
            <w:noWrap w:val="0"/>
            <w:vAlign w:val="center"/>
          </w:tcPr>
          <w:p w14:paraId="201F396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综合部经理</w:t>
            </w:r>
          </w:p>
        </w:tc>
        <w:tc>
          <w:tcPr>
            <w:tcW w:w="6450" w:type="dxa"/>
            <w:noWrap w:val="0"/>
            <w:vAlign w:val="center"/>
          </w:tcPr>
          <w:p w14:paraId="40AC156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1、负责公司整体综合保障服务；</w:t>
            </w:r>
          </w:p>
          <w:p w14:paraId="212D8E1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2、负责文秘、会务、后勤服务等相关行政工作；</w:t>
            </w:r>
          </w:p>
          <w:p w14:paraId="670396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3、负责党务管理、工团组织、纪检监察等相关工作；</w:t>
            </w:r>
          </w:p>
          <w:p w14:paraId="5326A87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4、负责人力资源、薪酬绩效、激励机制建设等相关工作；</w:t>
            </w:r>
          </w:p>
          <w:p w14:paraId="22957B1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5、负责公司对内对外宣传、意识形态、企业文化及思想政治等工作；</w:t>
            </w:r>
          </w:p>
          <w:p w14:paraId="4982217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6、负责落实公司重要决策部署，部门各项规章制度建设、督查督办工作；</w:t>
            </w:r>
          </w:p>
          <w:p w14:paraId="66E8C05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7、负责公司及所属公司信访接待、登记、批转、跟踪以及督查督办等工作；</w:t>
            </w:r>
          </w:p>
          <w:p w14:paraId="5D45D55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8、领导交办的其他事项。</w:t>
            </w:r>
          </w:p>
        </w:tc>
        <w:tc>
          <w:tcPr>
            <w:tcW w:w="6957" w:type="dxa"/>
            <w:noWrap w:val="0"/>
            <w:vAlign w:val="center"/>
          </w:tcPr>
          <w:p w14:paraId="6FEF8A4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1、35周岁（含）以下，全日制硕士研究生及以上学历；</w:t>
            </w:r>
          </w:p>
          <w:p w14:paraId="4072FE9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2、中共党员；</w:t>
            </w:r>
          </w:p>
          <w:p w14:paraId="7393519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3、人力资源管理、汉语言文学、法学、工商管理等专业优先；</w:t>
            </w:r>
          </w:p>
          <w:p w14:paraId="331D1E0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4、具有企事业单位或行政机关办公室管理经验，具备党务、人事、综合管理等5年以上工作经验；</w:t>
            </w:r>
          </w:p>
          <w:p w14:paraId="3E3CDCF3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5、具有较强的公文写作能力，熟悉国有企业党建、纪检、工会、人事工作流程；</w:t>
            </w:r>
          </w:p>
          <w:p w14:paraId="7F5E5FC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6、有良好的沟通能力和服务意识，工作细致有责任心，能承受较强的工作压力。</w:t>
            </w:r>
          </w:p>
          <w:p w14:paraId="5F49144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22238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63" w:type="dxa"/>
            <w:noWrap w:val="0"/>
            <w:vAlign w:val="center"/>
          </w:tcPr>
          <w:p w14:paraId="0F9E59F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20" w:type="dxa"/>
            <w:noWrap w:val="0"/>
            <w:vAlign w:val="center"/>
          </w:tcPr>
          <w:p w14:paraId="2DC05A6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产业协同部副经理</w:t>
            </w:r>
          </w:p>
        </w:tc>
        <w:tc>
          <w:tcPr>
            <w:tcW w:w="6450" w:type="dxa"/>
            <w:noWrap w:val="0"/>
            <w:vAlign w:val="center"/>
          </w:tcPr>
          <w:p w14:paraId="3F12E39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1、协助部门经理建立公司的风险管理架构和制度体系，对公司风险进行识别、评估和管理，牵头风险管理政策的具体实施；</w:t>
            </w:r>
          </w:p>
          <w:p w14:paraId="538D5E4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2、为公司新业务开拓提供风险控制建议，并协助优化现有业务操作流程的风险控制点，负责公司对外项目拓展中的投资尽调工作；</w:t>
            </w:r>
          </w:p>
          <w:p w14:paraId="517D096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3、负责公司各类合同的拟定，协助完成各类合同原件的审查工作；负责联络公司外聘律师，负责常规法务咨询工作，对日常法律事务进行处理；</w:t>
            </w:r>
          </w:p>
          <w:p w14:paraId="637C692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4、提供公司业务法律咨询和建议，协助审核公司规章制度、合同、内部管理制度、文件和业务流程的合法性，确保依法合规；</w:t>
            </w:r>
          </w:p>
          <w:p w14:paraId="6CD3267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5、跟踪和解读行业政策法律动态，促进业务合规运营，对公司业务所涉及行业的法律法规、监管政策等做持续的跟踪、研究、汇总等‌。</w:t>
            </w:r>
          </w:p>
          <w:p w14:paraId="22F0F60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6、领导交办的其他事项。</w:t>
            </w:r>
          </w:p>
        </w:tc>
        <w:tc>
          <w:tcPr>
            <w:tcW w:w="6957" w:type="dxa"/>
            <w:noWrap w:val="0"/>
            <w:vAlign w:val="center"/>
          </w:tcPr>
          <w:p w14:paraId="3D1C029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1、35周岁（含）以下，全日制硕士研究生及以上学历；</w:t>
            </w:r>
          </w:p>
          <w:p w14:paraId="40B9058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2、投资、金融、经济学等相关专业；</w:t>
            </w:r>
          </w:p>
          <w:p w14:paraId="351809F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3、具有3年以上的投资并购、风险管控、尽调组织工作经验；有大型投资机构、国有企业、金融机构工作经历；</w:t>
            </w:r>
          </w:p>
          <w:p w14:paraId="3DE847C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4、坚持原则，廉洁自律，勤勉尽责，有高度的事业心和责任感；</w:t>
            </w:r>
          </w:p>
          <w:p w14:paraId="61E8BA7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5、有具较强的外联工作能力及较强的调查报告撰写能力。</w:t>
            </w:r>
          </w:p>
        </w:tc>
      </w:tr>
      <w:tr w14:paraId="749E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63" w:type="dxa"/>
            <w:noWrap w:val="0"/>
            <w:vAlign w:val="center"/>
          </w:tcPr>
          <w:p w14:paraId="6A0E56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20" w:type="dxa"/>
            <w:noWrap w:val="0"/>
            <w:vAlign w:val="center"/>
          </w:tcPr>
          <w:p w14:paraId="29A8F0F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财务融资部副经理</w:t>
            </w:r>
          </w:p>
        </w:tc>
        <w:tc>
          <w:tcPr>
            <w:tcW w:w="6450" w:type="dxa"/>
            <w:noWrap w:val="0"/>
            <w:vAlign w:val="center"/>
          </w:tcPr>
          <w:p w14:paraId="0335943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1、协助部门经理保证公司资金安全；</w:t>
            </w:r>
          </w:p>
          <w:p w14:paraId="06CC44E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2、协助部门经理完成财务管理、资金管理、预算管理、税务管理等相关工作；</w:t>
            </w:r>
          </w:p>
          <w:p w14:paraId="6A88D48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3、协助部门经理完成公司融资管理、担保管理、评级管理、供应链管理等相关工作；</w:t>
            </w:r>
          </w:p>
          <w:p w14:paraId="28BE213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4、协助部门经理完成编制内外部需上报的财务报表；</w:t>
            </w:r>
          </w:p>
          <w:p w14:paraId="2F2D53E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5、负责制订公司年度融资计划，策划年度融资方案，并组织、包装、实施融资项目；</w:t>
            </w:r>
          </w:p>
          <w:p w14:paraId="08AAE9B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6、负责组织收集、研究与融资相关的国家法律、法规、方针、政策及相关金融信息，并提出与公司融资相关的对策和建议；</w:t>
            </w:r>
          </w:p>
          <w:p w14:paraId="59A0B7E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7、负责管理和维护与金融机构、投资基金等的公共关系；积极配合银行等金融机构做好贷后审查工作。</w:t>
            </w:r>
          </w:p>
        </w:tc>
        <w:tc>
          <w:tcPr>
            <w:tcW w:w="6957" w:type="dxa"/>
            <w:noWrap w:val="0"/>
            <w:vAlign w:val="center"/>
          </w:tcPr>
          <w:p w14:paraId="5C5779C9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1、35周岁（含）以下，全日制硕士研究生及以上学历，金融、经济、会计、财务管理等相关专业；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具有3年（含）以上国有企业、平台公司、证券、基金等工作经验、丰富的融资工作、财务管理经验，具备相关投资、财务等专业知识，能独立完成可研报告撰写和测算分析工作，具备良好的沟通能力和商务谈判能力；</w:t>
            </w:r>
          </w:p>
          <w:p w14:paraId="71E8512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3、具备良好的成本核算和财务管理能力；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4、具有较强的融资项目执行能力，具有合理调配资金、安排企业内部融资的能力。</w:t>
            </w:r>
          </w:p>
        </w:tc>
      </w:tr>
      <w:tr w14:paraId="48D8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63" w:type="dxa"/>
            <w:noWrap w:val="0"/>
            <w:vAlign w:val="center"/>
          </w:tcPr>
          <w:p w14:paraId="7AE769E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20" w:type="dxa"/>
            <w:noWrap w:val="0"/>
            <w:vAlign w:val="center"/>
          </w:tcPr>
          <w:p w14:paraId="422AE3C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洛阳有色矿业集团鑫汇有限公司副总经理</w:t>
            </w:r>
          </w:p>
        </w:tc>
        <w:tc>
          <w:tcPr>
            <w:tcW w:w="6450" w:type="dxa"/>
            <w:noWrap w:val="0"/>
            <w:vAlign w:val="center"/>
          </w:tcPr>
          <w:p w14:paraId="1DB9E0D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1、负责公司业务渠道拓展及管理；完成年度经营目标，开拓新市场、发展新客户、增加业务范围；</w:t>
            </w:r>
          </w:p>
          <w:p w14:paraId="0E8895A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2、参与制定年度经营计划和预算，组织公司业务活动并进行跟踪分析；</w:t>
            </w:r>
          </w:p>
          <w:p w14:paraId="7082232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3、管理维护客户关系，以及制定客户间的长期战略合作计划；</w:t>
            </w:r>
          </w:p>
          <w:p w14:paraId="1480E36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4、负责公司业务开展：包括业务策略的制定与实施、市场目标的达成等；</w:t>
            </w:r>
          </w:p>
          <w:p w14:paraId="1E821BB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5、带领团队完成年度业绩指标，对人员的工作进行指导和监督，保证业绩任务的完成；</w:t>
            </w:r>
          </w:p>
          <w:p w14:paraId="606003F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6、具体负责业务风控的落地实施；</w:t>
            </w:r>
          </w:p>
          <w:p w14:paraId="1023367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7、领导交办的其他事项。</w:t>
            </w:r>
          </w:p>
        </w:tc>
        <w:tc>
          <w:tcPr>
            <w:tcW w:w="6957" w:type="dxa"/>
            <w:noWrap w:val="0"/>
            <w:vAlign w:val="center"/>
          </w:tcPr>
          <w:p w14:paraId="6039406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1、35周岁（含）以下，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highlight w:val="yellow"/>
                <w:shd w:val="clear" w:color="auto" w:fill="FFFFFF"/>
                <w:vertAlign w:val="baseline"/>
                <w:lang w:val="en-US" w:eastAsia="zh-CN" w:bidi="ar-SA"/>
              </w:rPr>
              <w:t>全日制硕士研究生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及以上学历；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2、具备3年以上相关工作经验，具备丰富的国有企业贸易领域专业经验，具有一定的工作业绩，具有搭建供应链系统的管理能力；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3、具有扎实的专业功底，优秀的外联能力和协调组织能力，具备较强的业务判断能力；</w:t>
            </w:r>
          </w:p>
          <w:p w14:paraId="13267D9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7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4、经管类、金融类、贸易类等专业优先。</w:t>
            </w:r>
            <w:bookmarkStart w:id="0" w:name="_GoBack"/>
            <w:bookmarkEnd w:id="0"/>
          </w:p>
        </w:tc>
      </w:tr>
    </w:tbl>
    <w:p w14:paraId="7E05BBDE">
      <w:pPr>
        <w:ind w:firstLine="48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A68BA"/>
    <w:rsid w:val="048537F8"/>
    <w:rsid w:val="08A9723C"/>
    <w:rsid w:val="0EB23C1E"/>
    <w:rsid w:val="105B6706"/>
    <w:rsid w:val="1B440C3E"/>
    <w:rsid w:val="1DB82B85"/>
    <w:rsid w:val="208A209D"/>
    <w:rsid w:val="21D76C0B"/>
    <w:rsid w:val="22356D93"/>
    <w:rsid w:val="2412517A"/>
    <w:rsid w:val="29BB0A2C"/>
    <w:rsid w:val="2D426A7E"/>
    <w:rsid w:val="32EE0569"/>
    <w:rsid w:val="38F96CFB"/>
    <w:rsid w:val="3F7D04C4"/>
    <w:rsid w:val="3FF92E88"/>
    <w:rsid w:val="451A2DA2"/>
    <w:rsid w:val="466D585E"/>
    <w:rsid w:val="48CC4B73"/>
    <w:rsid w:val="4EA95EFE"/>
    <w:rsid w:val="53AA6D3E"/>
    <w:rsid w:val="575B37C1"/>
    <w:rsid w:val="5B5A69C2"/>
    <w:rsid w:val="6507777B"/>
    <w:rsid w:val="66412DCF"/>
    <w:rsid w:val="6BE54A8D"/>
    <w:rsid w:val="6E8A68BA"/>
    <w:rsid w:val="6F9317BD"/>
    <w:rsid w:val="70D8270C"/>
    <w:rsid w:val="78397E24"/>
    <w:rsid w:val="7B4A1B91"/>
    <w:rsid w:val="7C5F00AE"/>
    <w:rsid w:val="7E272932"/>
    <w:rsid w:val="7FB3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2242</Words>
  <Characters>2249</Characters>
  <Lines>0</Lines>
  <Paragraphs>0</Paragraphs>
  <TotalTime>1</TotalTime>
  <ScaleCrop>false</ScaleCrop>
  <LinksUpToDate>false</LinksUpToDate>
  <CharactersWithSpaces>2263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2024-11-28T08:34:00Z</dcterms:created>
  <dc:creator>北海没落</dc:creator>
  <cp:lastModifiedBy>cccc</cp:lastModifiedBy>
  <dcterms:modified xsi:type="dcterms:W3CDTF">2024-12-23T03:18:13Z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8FB363EAFB1E49D4A214D2165241B270_13</vt:lpwstr>
  </property>
</Properties>
</file>