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30" w:rsidRDefault="00B8638F">
      <w:pPr>
        <w:widowControl/>
        <w:spacing w:line="520" w:lineRule="exact"/>
        <w:jc w:val="left"/>
        <w:textAlignment w:val="center"/>
        <w:rPr>
          <w:rFonts w:ascii="Times New Roman" w:eastAsia="方正黑体_GBK" w:hAnsi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hint="eastAsia"/>
          <w:color w:val="000000"/>
          <w:kern w:val="0"/>
          <w:sz w:val="32"/>
          <w:szCs w:val="32"/>
        </w:rPr>
        <w:t>1</w:t>
      </w:r>
    </w:p>
    <w:p w:rsidR="00C13230" w:rsidRDefault="00B8638F">
      <w:pPr>
        <w:spacing w:line="520" w:lineRule="exact"/>
        <w:jc w:val="center"/>
        <w:rPr>
          <w:rFonts w:ascii="Times New Roman" w:eastAsia="方正小标宋_GBK" w:hAnsi="Times New Roman"/>
          <w:spacing w:val="-2"/>
          <w:sz w:val="44"/>
          <w:szCs w:val="44"/>
        </w:rPr>
      </w:pPr>
      <w:r>
        <w:rPr>
          <w:rFonts w:ascii="Times New Roman" w:eastAsia="方正小标宋_GBK" w:hAnsi="Times New Roman" w:hint="eastAsia"/>
          <w:spacing w:val="-2"/>
          <w:sz w:val="44"/>
          <w:szCs w:val="44"/>
        </w:rPr>
        <w:t>成都</w:t>
      </w:r>
      <w:proofErr w:type="gramStart"/>
      <w:r>
        <w:rPr>
          <w:rFonts w:ascii="Times New Roman" w:eastAsia="方正小标宋_GBK" w:hAnsi="Times New Roman" w:hint="eastAsia"/>
          <w:spacing w:val="-2"/>
          <w:sz w:val="44"/>
          <w:szCs w:val="44"/>
        </w:rPr>
        <w:t>兴蓉北</w:t>
      </w:r>
      <w:proofErr w:type="gramEnd"/>
      <w:r>
        <w:rPr>
          <w:rFonts w:ascii="Times New Roman" w:eastAsia="方正小标宋_GBK" w:hAnsi="Times New Roman" w:hint="eastAsia"/>
          <w:spacing w:val="-2"/>
          <w:sz w:val="44"/>
          <w:szCs w:val="44"/>
        </w:rPr>
        <w:t>商业运营管理服务有限公司</w:t>
      </w:r>
      <w:r>
        <w:rPr>
          <w:rFonts w:ascii="Times New Roman" w:eastAsia="方正小标宋_GBK" w:hAnsi="Times New Roman"/>
          <w:spacing w:val="-2"/>
          <w:sz w:val="44"/>
          <w:szCs w:val="44"/>
        </w:rPr>
        <w:t>2024</w:t>
      </w:r>
      <w:r>
        <w:rPr>
          <w:rFonts w:ascii="Times New Roman" w:eastAsia="方正小标宋_GBK" w:hAnsi="Times New Roman"/>
          <w:spacing w:val="-2"/>
          <w:sz w:val="44"/>
          <w:szCs w:val="44"/>
        </w:rPr>
        <w:t>年人员招聘计划表</w:t>
      </w:r>
    </w:p>
    <w:p w:rsidR="00C13230" w:rsidRDefault="00C13230">
      <w:pPr>
        <w:pStyle w:val="a0"/>
      </w:pPr>
    </w:p>
    <w:tbl>
      <w:tblPr>
        <w:tblStyle w:val="a4"/>
        <w:tblW w:w="4931" w:type="pct"/>
        <w:tblLayout w:type="fixed"/>
        <w:tblLook w:val="04A0"/>
      </w:tblPr>
      <w:tblGrid>
        <w:gridCol w:w="1052"/>
        <w:gridCol w:w="898"/>
        <w:gridCol w:w="4018"/>
        <w:gridCol w:w="993"/>
        <w:gridCol w:w="702"/>
        <w:gridCol w:w="786"/>
        <w:gridCol w:w="841"/>
        <w:gridCol w:w="1062"/>
        <w:gridCol w:w="1669"/>
        <w:gridCol w:w="920"/>
        <w:gridCol w:w="1037"/>
      </w:tblGrid>
      <w:tr w:rsidR="00C13230">
        <w:trPr>
          <w:trHeight w:val="483"/>
        </w:trPr>
        <w:tc>
          <w:tcPr>
            <w:tcW w:w="376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招聘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岗位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（岗位代码）</w:t>
            </w:r>
          </w:p>
        </w:tc>
        <w:tc>
          <w:tcPr>
            <w:tcW w:w="321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招聘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名额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（名）</w:t>
            </w:r>
          </w:p>
        </w:tc>
        <w:tc>
          <w:tcPr>
            <w:tcW w:w="1436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岗位职责</w:t>
            </w:r>
          </w:p>
        </w:tc>
        <w:tc>
          <w:tcPr>
            <w:tcW w:w="2494" w:type="pct"/>
            <w:gridSpan w:val="7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任职要求</w:t>
            </w:r>
          </w:p>
        </w:tc>
        <w:tc>
          <w:tcPr>
            <w:tcW w:w="371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薪酬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区间</w:t>
            </w:r>
          </w:p>
        </w:tc>
      </w:tr>
      <w:tr w:rsidR="00C13230">
        <w:tc>
          <w:tcPr>
            <w:tcW w:w="376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321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1436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355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25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28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学位</w:t>
            </w:r>
          </w:p>
        </w:tc>
        <w:tc>
          <w:tcPr>
            <w:tcW w:w="30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380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经历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要求</w:t>
            </w:r>
          </w:p>
        </w:tc>
        <w:tc>
          <w:tcPr>
            <w:tcW w:w="597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岗位技能要求</w:t>
            </w:r>
          </w:p>
        </w:tc>
        <w:tc>
          <w:tcPr>
            <w:tcW w:w="326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优先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条件</w:t>
            </w:r>
          </w:p>
        </w:tc>
        <w:tc>
          <w:tcPr>
            <w:tcW w:w="371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pacing w:val="-6"/>
                <w:kern w:val="0"/>
                <w:sz w:val="24"/>
                <w:szCs w:val="24"/>
                <w:lang/>
              </w:rPr>
            </w:pPr>
          </w:p>
        </w:tc>
      </w:tr>
      <w:tr w:rsidR="00C13230">
        <w:trPr>
          <w:trHeight w:val="5517"/>
        </w:trPr>
        <w:tc>
          <w:tcPr>
            <w:tcW w:w="376" w:type="pct"/>
            <w:vAlign w:val="center"/>
          </w:tcPr>
          <w:p w:rsidR="00C13230" w:rsidRDefault="00B8638F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  <w:lang/>
              </w:rPr>
              <w:t>合约岗</w:t>
            </w: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  <w:lang/>
              </w:rPr>
              <w:br/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00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321" w:type="pct"/>
            <w:vAlign w:val="center"/>
          </w:tcPr>
          <w:p w:rsidR="00C13230" w:rsidRDefault="00B8638F">
            <w:pPr>
              <w:widowControl/>
              <w:spacing w:line="240" w:lineRule="exact"/>
              <w:jc w:val="center"/>
              <w:textAlignment w:val="center"/>
            </w:pP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36" w:type="pct"/>
            <w:vAlign w:val="center"/>
          </w:tcPr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负责起草、审核和修订公司各类合同，确保合同条款的合法性和合</w:t>
            </w:r>
            <w:proofErr w:type="gramStart"/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规</w:t>
            </w:r>
            <w:proofErr w:type="gramEnd"/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性。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负责组织业务部门明确合同范围及相关条款，完成合同谈判及拟制、会签、签订工作。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负责合同的存档和管理，维护合同数据库；跟踪合同履行情况，确保合同条款的执行。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 xml:space="preserve">4. 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负责制定公司招标（比选）管理相关内控制度及办理流程；制订工程建设类、经营服务类等项目招标（比选）工作计划。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 xml:space="preserve">5. 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负责组织完成项目招标（比选）文件及合同的编制及审签流程，依法合</w:t>
            </w:r>
            <w:proofErr w:type="gramStart"/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规</w:t>
            </w:r>
            <w:proofErr w:type="gramEnd"/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开展招标（比选）工作。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 xml:space="preserve">7. 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负责各招标代理、技术协作等服务机构的组织管理，完成相关招标、中标、合同备案工作。</w:t>
            </w:r>
          </w:p>
          <w:p w:rsidR="00C13230" w:rsidRDefault="00B8638F">
            <w:pPr>
              <w:widowControl/>
              <w:spacing w:line="24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 xml:space="preserve">8. </w:t>
            </w: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>负责完成招标（比选）项目资料、合同及会签资料归档、台账管理。</w:t>
            </w:r>
          </w:p>
          <w:p w:rsidR="00C13230" w:rsidRDefault="00B8638F">
            <w:pPr>
              <w:widowControl/>
              <w:spacing w:line="240" w:lineRule="exact"/>
              <w:textAlignment w:val="center"/>
            </w:pPr>
            <w:r>
              <w:rPr>
                <w:rFonts w:ascii="Times New Roman" w:eastAsia="方正仿宋_GBK" w:hAnsi="Times New Roman" w:cs="方正仿宋_GBK"/>
                <w:color w:val="000000"/>
                <w:spacing w:val="-11"/>
                <w:kern w:val="0"/>
                <w:sz w:val="24"/>
                <w:szCs w:val="24"/>
                <w:lang/>
              </w:rPr>
              <w:t xml:space="preserve">9. </w:t>
            </w:r>
            <w:r>
              <w:rPr>
                <w:rFonts w:ascii="Times New Roman" w:eastAsia="方正仿宋_GBK" w:hAnsi="Times New Roman"/>
                <w:color w:val="000000"/>
                <w:spacing w:val="-17"/>
                <w:kern w:val="0"/>
                <w:sz w:val="24"/>
                <w:szCs w:val="24"/>
                <w:lang/>
              </w:rPr>
              <w:t>承担领导交办的其他工作。</w:t>
            </w:r>
          </w:p>
        </w:tc>
        <w:tc>
          <w:tcPr>
            <w:tcW w:w="355" w:type="pct"/>
            <w:vAlign w:val="center"/>
          </w:tcPr>
          <w:p w:rsidR="00C13230" w:rsidRDefault="00B8638F">
            <w:pPr>
              <w:widowControl/>
              <w:spacing w:line="32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4"/>
                <w:szCs w:val="24"/>
                <w:lang/>
              </w:rPr>
              <w:t>法学</w:t>
            </w:r>
            <w:r>
              <w:rPr>
                <w:rFonts w:ascii="Times New Roman" w:eastAsia="方正仿宋_GBK" w:hAnsi="Times New Roman" w:hint="eastAsia"/>
                <w:color w:val="000000"/>
                <w:spacing w:val="-11"/>
                <w:kern w:val="0"/>
                <w:sz w:val="24"/>
                <w:szCs w:val="24"/>
                <w:lang/>
              </w:rPr>
              <w:t>类</w:t>
            </w: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4"/>
                <w:szCs w:val="24"/>
                <w:lang/>
              </w:rPr>
              <w:t>相关专业</w:t>
            </w:r>
          </w:p>
        </w:tc>
        <w:tc>
          <w:tcPr>
            <w:tcW w:w="251" w:type="pct"/>
            <w:vAlign w:val="center"/>
          </w:tcPr>
          <w:p w:rsidR="00C13230" w:rsidRDefault="00B8638F">
            <w:pPr>
              <w:widowControl/>
              <w:spacing w:line="32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4"/>
                <w:szCs w:val="24"/>
                <w:lang/>
              </w:rPr>
              <w:t>全日制大学本科及以上学历</w:t>
            </w:r>
          </w:p>
        </w:tc>
        <w:tc>
          <w:tcPr>
            <w:tcW w:w="281" w:type="pct"/>
            <w:vAlign w:val="center"/>
          </w:tcPr>
          <w:p w:rsidR="00C13230" w:rsidRDefault="00B8638F">
            <w:pPr>
              <w:widowControl/>
              <w:spacing w:line="32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学士及以上学位</w:t>
            </w:r>
          </w:p>
        </w:tc>
        <w:tc>
          <w:tcPr>
            <w:tcW w:w="301" w:type="pct"/>
            <w:vAlign w:val="center"/>
          </w:tcPr>
          <w:p w:rsidR="00C13230" w:rsidRDefault="00B8638F">
            <w:pPr>
              <w:widowControl/>
              <w:spacing w:line="32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周岁及以下</w:t>
            </w:r>
          </w:p>
          <w:p w:rsidR="00C13230" w:rsidRDefault="00B8638F">
            <w:pPr>
              <w:widowControl/>
              <w:spacing w:line="32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(1989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日及以后出生）</w:t>
            </w:r>
          </w:p>
        </w:tc>
        <w:tc>
          <w:tcPr>
            <w:tcW w:w="380" w:type="pct"/>
            <w:vAlign w:val="center"/>
          </w:tcPr>
          <w:p w:rsidR="00C13230" w:rsidRDefault="00B8638F">
            <w:pPr>
              <w:widowControl/>
              <w:spacing w:line="320" w:lineRule="exact"/>
              <w:textAlignment w:val="center"/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年及以上法</w:t>
            </w:r>
            <w:proofErr w:type="gramStart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务</w:t>
            </w:r>
            <w:proofErr w:type="gramEnd"/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岗位相关工作经验</w:t>
            </w:r>
          </w:p>
        </w:tc>
        <w:tc>
          <w:tcPr>
            <w:tcW w:w="597" w:type="pct"/>
            <w:vAlign w:val="center"/>
          </w:tcPr>
          <w:p w:rsidR="00C13230" w:rsidRDefault="00B8638F">
            <w:pPr>
              <w:widowControl/>
              <w:spacing w:line="28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熟悉合同法、公司法、知识产权法、工程造价、招投标等相关法律法规。</w:t>
            </w:r>
          </w:p>
          <w:p w:rsidR="00C13230" w:rsidRDefault="00B8638F" w:rsidP="00EF5969">
            <w:pPr>
              <w:widowControl/>
              <w:spacing w:line="280" w:lineRule="exact"/>
              <w:textAlignment w:val="center"/>
              <w:rPr>
                <w:spacing w:val="-17"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保密意识强、原则性强、责任心强，有较强团队意识和沟通协调能力，能承担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较强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工作压力。</w:t>
            </w:r>
          </w:p>
        </w:tc>
        <w:tc>
          <w:tcPr>
            <w:tcW w:w="326" w:type="pct"/>
            <w:vAlign w:val="center"/>
          </w:tcPr>
          <w:p w:rsidR="00C13230" w:rsidRDefault="00B8638F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中共党员优先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有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法律执业资格证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A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证优先</w:t>
            </w:r>
          </w:p>
        </w:tc>
        <w:tc>
          <w:tcPr>
            <w:tcW w:w="371" w:type="pct"/>
            <w:vAlign w:val="center"/>
          </w:tcPr>
          <w:p w:rsidR="00C13230" w:rsidRDefault="00B8638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税前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8-12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万元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</w:tr>
      <w:tr w:rsidR="00C13230">
        <w:trPr>
          <w:trHeight w:val="483"/>
        </w:trPr>
        <w:tc>
          <w:tcPr>
            <w:tcW w:w="376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lastRenderedPageBreak/>
              <w:t>招聘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岗位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（岗位代码）</w:t>
            </w:r>
          </w:p>
        </w:tc>
        <w:tc>
          <w:tcPr>
            <w:tcW w:w="321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招聘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名额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（名）</w:t>
            </w:r>
          </w:p>
        </w:tc>
        <w:tc>
          <w:tcPr>
            <w:tcW w:w="1436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岗位职责</w:t>
            </w:r>
          </w:p>
        </w:tc>
        <w:tc>
          <w:tcPr>
            <w:tcW w:w="2494" w:type="pct"/>
            <w:gridSpan w:val="7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sz w:val="20"/>
                <w:szCs w:val="21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2"/>
              </w:rPr>
              <w:t>任职要求</w:t>
            </w:r>
          </w:p>
        </w:tc>
        <w:tc>
          <w:tcPr>
            <w:tcW w:w="371" w:type="pct"/>
            <w:vMerge w:val="restar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薪酬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方正黑体_GBK" w:eastAsia="方正黑体_GBK" w:hAnsi="方正黑体_GBK" w:cs="方正黑体_GBK"/>
                <w:color w:val="000000"/>
                <w:spacing w:val="-6"/>
                <w:sz w:val="2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spacing w:val="-6"/>
                <w:sz w:val="24"/>
                <w:szCs w:val="24"/>
              </w:rPr>
              <w:t>区间</w:t>
            </w:r>
          </w:p>
        </w:tc>
      </w:tr>
      <w:tr w:rsidR="00C13230">
        <w:tc>
          <w:tcPr>
            <w:tcW w:w="376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321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1436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</w:pPr>
          </w:p>
        </w:tc>
        <w:tc>
          <w:tcPr>
            <w:tcW w:w="355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专业</w:t>
            </w:r>
          </w:p>
        </w:tc>
        <w:tc>
          <w:tcPr>
            <w:tcW w:w="25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学历</w:t>
            </w:r>
          </w:p>
        </w:tc>
        <w:tc>
          <w:tcPr>
            <w:tcW w:w="28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学位</w:t>
            </w:r>
          </w:p>
        </w:tc>
        <w:tc>
          <w:tcPr>
            <w:tcW w:w="301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年龄</w:t>
            </w:r>
          </w:p>
        </w:tc>
        <w:tc>
          <w:tcPr>
            <w:tcW w:w="380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经历</w:t>
            </w:r>
          </w:p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要求</w:t>
            </w:r>
          </w:p>
        </w:tc>
        <w:tc>
          <w:tcPr>
            <w:tcW w:w="597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岗位技能要求</w:t>
            </w:r>
          </w:p>
        </w:tc>
        <w:tc>
          <w:tcPr>
            <w:tcW w:w="326" w:type="pct"/>
            <w:vAlign w:val="center"/>
          </w:tcPr>
          <w:p w:rsidR="00C13230" w:rsidRDefault="00B8638F">
            <w:pPr>
              <w:overflowPunct w:val="0"/>
              <w:spacing w:line="280" w:lineRule="exact"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优先条件</w:t>
            </w:r>
          </w:p>
        </w:tc>
        <w:tc>
          <w:tcPr>
            <w:tcW w:w="371" w:type="pct"/>
            <w:vMerge/>
            <w:vAlign w:val="center"/>
          </w:tcPr>
          <w:p w:rsidR="00C13230" w:rsidRDefault="00C13230">
            <w:pPr>
              <w:overflowPunct w:val="0"/>
              <w:spacing w:line="280" w:lineRule="exact"/>
              <w:jc w:val="center"/>
              <w:textAlignment w:val="center"/>
              <w:rPr>
                <w:rFonts w:ascii="黑体" w:eastAsia="黑体" w:hAnsi="宋体" w:cs="黑体"/>
                <w:color w:val="000000"/>
                <w:spacing w:val="-6"/>
                <w:kern w:val="0"/>
                <w:sz w:val="24"/>
                <w:szCs w:val="24"/>
                <w:lang/>
              </w:rPr>
            </w:pPr>
          </w:p>
        </w:tc>
      </w:tr>
      <w:tr w:rsidR="00C13230">
        <w:trPr>
          <w:trHeight w:val="6395"/>
        </w:trPr>
        <w:tc>
          <w:tcPr>
            <w:tcW w:w="376" w:type="pct"/>
            <w:vAlign w:val="center"/>
          </w:tcPr>
          <w:p w:rsidR="00C13230" w:rsidRDefault="00B8638F">
            <w:pPr>
              <w:widowControl/>
              <w:spacing w:line="280" w:lineRule="exact"/>
              <w:jc w:val="center"/>
              <w:textAlignment w:val="center"/>
              <w:rPr>
                <w:rFonts w:ascii="方正楷体_GBK" w:eastAsia="方正楷体_GBK" w:hAnsi="方正楷体_GBK" w:cs="方正楷体_GBK"/>
                <w:color w:val="000000"/>
                <w:kern w:val="0"/>
                <w:sz w:val="24"/>
                <w:szCs w:val="24"/>
                <w:lang/>
              </w:rPr>
            </w:pPr>
            <w:r>
              <w:rPr>
                <w:rFonts w:ascii="方正楷体_GBK" w:eastAsia="方正楷体_GBK" w:hAnsi="方正楷体_GBK" w:cs="方正楷体_GBK" w:hint="eastAsia"/>
                <w:color w:val="000000"/>
                <w:kern w:val="0"/>
                <w:sz w:val="24"/>
                <w:szCs w:val="24"/>
                <w:lang/>
              </w:rPr>
              <w:t>策划岗</w:t>
            </w:r>
          </w:p>
          <w:p w:rsidR="00C13230" w:rsidRDefault="00B8638F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00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）</w:t>
            </w:r>
          </w:p>
        </w:tc>
        <w:tc>
          <w:tcPr>
            <w:tcW w:w="321" w:type="pct"/>
            <w:vAlign w:val="center"/>
          </w:tcPr>
          <w:p w:rsidR="00C13230" w:rsidRDefault="00B8638F">
            <w:pPr>
              <w:widowControl/>
              <w:spacing w:line="280" w:lineRule="exact"/>
              <w:jc w:val="center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  <w:lang/>
              </w:rPr>
              <w:t>1</w:t>
            </w:r>
          </w:p>
        </w:tc>
        <w:tc>
          <w:tcPr>
            <w:tcW w:w="1436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负责各类活动的策划、组织和执行；制定活动计划和预算，确保活动按计划进行。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收集和分析活动数据，撰写活动报告，评估活动效果。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3.</w:t>
            </w:r>
            <w:r>
              <w:rPr>
                <w:rFonts w:ascii="Times New Roman" w:eastAsia="方正仿宋_GBK" w:hAnsi="Times New Roman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  <w:t>负责品牌推广策略的制定和实施，提高品牌知名度和影响力。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4.</w:t>
            </w:r>
            <w:r>
              <w:rPr>
                <w:rFonts w:ascii="Times New Roman" w:eastAsia="方正仿宋_GBK" w:hAnsi="Times New Roman" w:cs="方正仿宋_GBK"/>
                <w:color w:val="000000"/>
                <w:spacing w:val="-23"/>
                <w:kern w:val="0"/>
                <w:sz w:val="24"/>
                <w:szCs w:val="24"/>
                <w:lang/>
              </w:rPr>
              <w:t>负责品牌推广宣传的具体执行。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5.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撰写各类宣传文案、新闻稿、广告文案等。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6.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负责项目策划咨询；协调和管理策划项目的进度和资源，确保项目按时完成。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</w:pPr>
            <w:r>
              <w:rPr>
                <w:rFonts w:ascii="Times New Roman" w:eastAsia="方正仿宋_GBK" w:hAnsi="Times New Roman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  <w:t xml:space="preserve">7. </w:t>
            </w:r>
            <w:r>
              <w:rPr>
                <w:rFonts w:ascii="Times New Roman" w:eastAsia="方正仿宋_GBK" w:hAnsi="Times New Roman" w:cs="方正仿宋_GBK"/>
                <w:color w:val="000000"/>
                <w:spacing w:val="-17"/>
                <w:kern w:val="0"/>
                <w:sz w:val="24"/>
                <w:szCs w:val="24"/>
                <w:lang/>
              </w:rPr>
              <w:t>承担领导交办的其他工作。</w:t>
            </w:r>
          </w:p>
        </w:tc>
        <w:tc>
          <w:tcPr>
            <w:tcW w:w="355" w:type="pct"/>
            <w:vAlign w:val="center"/>
          </w:tcPr>
          <w:p w:rsidR="00C13230" w:rsidRDefault="00B8638F">
            <w:pPr>
              <w:overflowPunct w:val="0"/>
              <w:spacing w:line="300" w:lineRule="exact"/>
              <w:jc w:val="left"/>
              <w:textAlignment w:val="center"/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lang/>
              </w:rPr>
              <w:t>艺术学类、管理学类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相关专业</w:t>
            </w:r>
          </w:p>
        </w:tc>
        <w:tc>
          <w:tcPr>
            <w:tcW w:w="251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spacing w:val="-11"/>
                <w:kern w:val="0"/>
                <w:sz w:val="22"/>
                <w:lang/>
              </w:rPr>
              <w:t>全日制大学本科及以上学历</w:t>
            </w:r>
          </w:p>
        </w:tc>
        <w:tc>
          <w:tcPr>
            <w:tcW w:w="281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学士及以上学位</w:t>
            </w:r>
          </w:p>
        </w:tc>
        <w:tc>
          <w:tcPr>
            <w:tcW w:w="301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35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周岁及以下</w:t>
            </w:r>
          </w:p>
          <w:p w:rsidR="00C13230" w:rsidRDefault="00B8638F">
            <w:pPr>
              <w:overflowPunct w:val="0"/>
              <w:spacing w:line="300" w:lineRule="exact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(1989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年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月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1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日及以后出生）</w:t>
            </w:r>
            <w:bookmarkStart w:id="0" w:name="_GoBack"/>
            <w:bookmarkEnd w:id="0"/>
          </w:p>
        </w:tc>
        <w:tc>
          <w:tcPr>
            <w:tcW w:w="380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lang/>
              </w:rPr>
              <w:t>2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年及以上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2"/>
                <w:lang/>
              </w:rPr>
              <w:t>运营策划、</w:t>
            </w: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市场宣传与推广岗位相关工作经验</w:t>
            </w:r>
          </w:p>
        </w:tc>
        <w:tc>
          <w:tcPr>
            <w:tcW w:w="597" w:type="pct"/>
            <w:vAlign w:val="center"/>
          </w:tcPr>
          <w:p w:rsidR="00C13230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1.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具备良好的文案撰写能力、创意策划能力。</w:t>
            </w:r>
          </w:p>
          <w:p w:rsidR="00C13230" w:rsidRPr="00EF5969" w:rsidRDefault="00B8638F">
            <w:pPr>
              <w:overflowPunct w:val="0"/>
              <w:spacing w:line="300" w:lineRule="exact"/>
              <w:textAlignment w:val="center"/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</w:pP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2.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保密意识强、原则性强、责任心强，有较强团队意识和沟通协调能力，能承担</w:t>
            </w:r>
            <w:r>
              <w:rPr>
                <w:rFonts w:ascii="Times New Roman" w:eastAsia="方正仿宋_GBK" w:hAnsi="Times New Roman" w:cs="方正仿宋_GBK" w:hint="eastAsia"/>
                <w:color w:val="000000"/>
                <w:spacing w:val="-6"/>
                <w:kern w:val="0"/>
                <w:sz w:val="24"/>
                <w:szCs w:val="24"/>
                <w:lang/>
              </w:rPr>
              <w:t>较强</w:t>
            </w:r>
            <w:r>
              <w:rPr>
                <w:rFonts w:ascii="Times New Roman" w:eastAsia="方正仿宋_GBK" w:hAnsi="Times New Roman" w:cs="方正仿宋_GBK"/>
                <w:color w:val="000000"/>
                <w:spacing w:val="-6"/>
                <w:kern w:val="0"/>
                <w:sz w:val="24"/>
                <w:szCs w:val="24"/>
                <w:lang/>
              </w:rPr>
              <w:t>工作压力。</w:t>
            </w:r>
          </w:p>
        </w:tc>
        <w:tc>
          <w:tcPr>
            <w:tcW w:w="326" w:type="pct"/>
            <w:vAlign w:val="center"/>
          </w:tcPr>
          <w:p w:rsidR="00C13230" w:rsidRDefault="00B8638F">
            <w:pPr>
              <w:overflowPunct w:val="0"/>
              <w:spacing w:line="260" w:lineRule="exact"/>
              <w:jc w:val="center"/>
              <w:textAlignment w:val="center"/>
            </w:pPr>
            <w:r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  <w:t>有策划项目相关案例以及活动执行经验优先。</w:t>
            </w:r>
          </w:p>
        </w:tc>
        <w:tc>
          <w:tcPr>
            <w:tcW w:w="371" w:type="pct"/>
            <w:vAlign w:val="center"/>
          </w:tcPr>
          <w:p w:rsidR="00C13230" w:rsidRDefault="00B8638F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方正仿宋_GBK" w:hAnsi="Times New Roman"/>
                <w:color w:val="000000"/>
                <w:kern w:val="0"/>
                <w:sz w:val="22"/>
                <w:lang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税前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8-12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万元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/</w:t>
            </w: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  <w:lang/>
              </w:rPr>
              <w:t>年</w:t>
            </w:r>
          </w:p>
        </w:tc>
      </w:tr>
    </w:tbl>
    <w:p w:rsidR="00C13230" w:rsidRDefault="00C13230"/>
    <w:sectPr w:rsidR="00C13230" w:rsidSect="00C1323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38F" w:rsidRDefault="00B8638F" w:rsidP="00EF5969">
      <w:r>
        <w:separator/>
      </w:r>
    </w:p>
  </w:endnote>
  <w:endnote w:type="continuationSeparator" w:id="0">
    <w:p w:rsidR="00B8638F" w:rsidRDefault="00B8638F" w:rsidP="00EF59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38F" w:rsidRDefault="00B8638F" w:rsidP="00EF5969">
      <w:r>
        <w:separator/>
      </w:r>
    </w:p>
  </w:footnote>
  <w:footnote w:type="continuationSeparator" w:id="0">
    <w:p w:rsidR="00B8638F" w:rsidRDefault="00B8638F" w:rsidP="00EF59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230"/>
    <w:rsid w:val="00B8638F"/>
    <w:rsid w:val="00C13230"/>
    <w:rsid w:val="00EF5969"/>
    <w:rsid w:val="1FFD0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C1323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C13230"/>
    <w:rPr>
      <w:szCs w:val="20"/>
    </w:rPr>
  </w:style>
  <w:style w:type="table" w:styleId="a4">
    <w:name w:val="Table Grid"/>
    <w:basedOn w:val="a2"/>
    <w:uiPriority w:val="39"/>
    <w:qFormat/>
    <w:rsid w:val="00C132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F5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EF5969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EF5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rsid w:val="00EF596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Company>ICOS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wangxiao</cp:lastModifiedBy>
  <cp:revision>2</cp:revision>
  <dcterms:created xsi:type="dcterms:W3CDTF">2024-12-24T07:51:00Z</dcterms:created>
  <dcterms:modified xsi:type="dcterms:W3CDTF">2024-12-24T08:37:00Z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5A5D33684CD34782802411217272ECC3_12</vt:lpwstr>
  </property>
</Properties>
</file>