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1580"/>
        </w:tabs>
        <w:spacing w:line="60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6"/>
        <w:tabs>
          <w:tab w:val="left" w:pos="1580"/>
        </w:tabs>
        <w:spacing w:line="600" w:lineRule="exact"/>
        <w:ind w:firstLine="880" w:firstLineChars="200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4"/>
          <w:szCs w:val="44"/>
        </w:rPr>
        <w:t>江山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交投人力资源有限公司</w:t>
      </w:r>
      <w:r>
        <w:rPr>
          <w:rFonts w:hint="eastAsia" w:ascii="方正小标宋简体" w:eastAsia="方正小标宋简体"/>
          <w:sz w:val="44"/>
          <w:szCs w:val="44"/>
        </w:rPr>
        <w:t>劳务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派遣</w:t>
      </w:r>
      <w:r>
        <w:rPr>
          <w:rFonts w:hint="eastAsia" w:ascii="方正小标宋简体" w:eastAsia="方正小标宋简体"/>
          <w:sz w:val="44"/>
          <w:szCs w:val="44"/>
        </w:rPr>
        <w:t>招聘计划表</w:t>
      </w:r>
    </w:p>
    <w:tbl>
      <w:tblPr>
        <w:tblStyle w:val="4"/>
        <w:tblpPr w:leftFromText="180" w:rightFromText="180" w:vertAnchor="text" w:horzAnchor="page" w:tblpX="1074" w:tblpY="108"/>
        <w:tblOverlap w:val="never"/>
        <w:tblW w:w="15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488"/>
        <w:gridCol w:w="764"/>
        <w:gridCol w:w="840"/>
        <w:gridCol w:w="750"/>
        <w:gridCol w:w="825"/>
        <w:gridCol w:w="742"/>
        <w:gridCol w:w="2085"/>
        <w:gridCol w:w="2205"/>
        <w:gridCol w:w="4077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tblHeader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招聘岗位</w:t>
            </w:r>
          </w:p>
        </w:tc>
        <w:tc>
          <w:tcPr>
            <w:tcW w:w="76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招聘人数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年龄要求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户籍要求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学历要求</w:t>
            </w:r>
          </w:p>
        </w:tc>
        <w:tc>
          <w:tcPr>
            <w:tcW w:w="74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性别要求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专业要求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工作经验等其他要求</w:t>
            </w:r>
          </w:p>
        </w:tc>
        <w:tc>
          <w:tcPr>
            <w:tcW w:w="407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职责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燃气公司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莲华山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气源站安全员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周岁及以下</w:t>
            </w:r>
          </w:p>
        </w:tc>
        <w:tc>
          <w:tcPr>
            <w:tcW w:w="75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大专及以上学历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085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管理科学与工程类、土木（工程）类、建筑（学）类、计算机类、机械类、电气类、石油工程、油气储运工程等专业</w:t>
            </w:r>
          </w:p>
        </w:tc>
        <w:tc>
          <w:tcPr>
            <w:tcW w:w="220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两年及以上工作经历</w:t>
            </w:r>
          </w:p>
        </w:tc>
        <w:tc>
          <w:tcPr>
            <w:tcW w:w="4077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负责门站的安全管理，‌订立安全规章制度并监督执行，‌组织安全培训，‌进行安全巡查，‌确保事故的防备，‌以及协调处理安全事件及突发情况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。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年薪6万元左右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燃气公司莲华山气源站机修工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周岁及以下</w:t>
            </w: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大专及以上学历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077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负责门站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设备维护、‌故障处理、‌定期检修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。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年薪6万元左右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燃气公司莲华山气源站运维员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周岁及以下</w:t>
            </w: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大专及以上学历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077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负责门站过滤、‌计量、‌调压等设备的操作，‌保证城市管网用气。‌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年薪6万元左右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燃气公司莲华山气源站调度员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周岁及以下</w:t>
            </w: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大专及以上学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历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077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负责莲华山门站的生产运营调度工作，掌握生产动态，‌负责日常输配气量的平衡和协调，‌控制好各项运行参数，‌确保管网系统达到安全优化运行。‌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年薪6万元左右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燃气公司何家山气源站调度员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周岁及以下</w:t>
            </w: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大专及以上学历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20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4077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负责何家山门站的生产运营调度工作，掌握生产动态，‌负责日常输配气量的平衡和协调，‌控制好各项运行参数，‌确保管网系统达到安全优化运行。‌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年薪6万元左右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51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88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燃气公司驾驶员兼巡线管理</w:t>
            </w:r>
          </w:p>
        </w:tc>
        <w:tc>
          <w:tcPr>
            <w:tcW w:w="764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eastAsia="zh-CN" w:bidi="ar-SA"/>
              </w:rPr>
              <w:t>1</w:t>
            </w:r>
          </w:p>
        </w:tc>
        <w:tc>
          <w:tcPr>
            <w:tcW w:w="840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40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周岁及以下</w:t>
            </w:r>
          </w:p>
        </w:tc>
        <w:tc>
          <w:tcPr>
            <w:tcW w:w="75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eastAsia="zh-CN" w:bidi="ar-SA"/>
              </w:rPr>
              <w:t>学历</w:t>
            </w:r>
          </w:p>
        </w:tc>
        <w:tc>
          <w:tcPr>
            <w:tcW w:w="742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2085" w:type="dxa"/>
            <w:shd w:val="clear" w:color="auto" w:fill="auto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不限</w:t>
            </w:r>
          </w:p>
        </w:tc>
        <w:tc>
          <w:tcPr>
            <w:tcW w:w="22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无</w:t>
            </w:r>
          </w:p>
        </w:tc>
        <w:tc>
          <w:tcPr>
            <w:tcW w:w="40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562"/>
                <w:tab w:val="left" w:pos="3372"/>
                <w:tab w:val="left" w:pos="3653"/>
              </w:tabs>
              <w:kinsoku/>
              <w:wordWrap/>
              <w:overflowPunct/>
              <w:topLinePunct w:val="0"/>
              <w:bidi w:val="0"/>
              <w:snapToGrid/>
              <w:spacing w:before="0" w:beforeAutospacing="0" w:after="0" w:afterAutospacing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持有C1以上驾照，能熟练驾驶手动挡、自动挡车辆。近五年内无重大以上道路交通事故记录及严重违章行为。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1580"/>
              </w:tabs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年薪5万元左右</w:t>
            </w:r>
          </w:p>
        </w:tc>
      </w:tr>
    </w:tbl>
    <w:p>
      <w:pPr>
        <w:pStyle w:val="6"/>
        <w:tabs>
          <w:tab w:val="left" w:pos="1580"/>
        </w:tabs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6"/>
        <w:tabs>
          <w:tab w:val="left" w:pos="1580"/>
        </w:tabs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</w:rPr>
        <w:t>薪酬总额包括：基本工资、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绩效工资、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个人缴纳的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4"/>
          <w:szCs w:val="24"/>
        </w:rPr>
        <w:t>险一金等（不包括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管理费、</w:t>
      </w:r>
      <w:r>
        <w:rPr>
          <w:rFonts w:hint="eastAsia" w:ascii="仿宋_GB2312" w:hAnsi="仿宋_GB2312" w:eastAsia="仿宋_GB2312" w:cs="仿宋_GB2312"/>
          <w:sz w:val="24"/>
          <w:szCs w:val="24"/>
        </w:rPr>
        <w:t>夜餐费补助、中餐补贴、差旅费补助等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费用</w:t>
      </w:r>
      <w:r>
        <w:rPr>
          <w:rFonts w:hint="eastAsia" w:ascii="仿宋_GB2312" w:hAnsi="仿宋_GB2312" w:eastAsia="仿宋_GB2312" w:cs="仿宋_GB2312"/>
          <w:sz w:val="24"/>
          <w:szCs w:val="24"/>
        </w:rPr>
        <w:t>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D26DF"/>
    <w:rsid w:val="2FE34B18"/>
    <w:rsid w:val="350A30A7"/>
    <w:rsid w:val="51CD51F6"/>
    <w:rsid w:val="71FD26DF"/>
    <w:rsid w:val="7C62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2024-12-19T08:51:00Z</dcterms:created>
  <dc:creator>1</dc:creator>
  <cp:lastModifiedBy>1</cp:lastModifiedBy>
  <dcterms:modified xsi:type="dcterms:W3CDTF">2024-12-19T09:00:42Z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