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</w:p>
    <w:p>
      <w:pPr>
        <w:spacing w:line="520" w:lineRule="exact"/>
        <w:rPr>
          <w:rFonts w:hint="default" w:ascii="方正小标宋_GBK" w:hAnsi="方正小标宋_GBK" w:eastAsia="方正小标宋_GBK" w:cs="方正小标宋_GBK"/>
          <w:bCs/>
          <w:color w:val="00000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0"/>
          <w:szCs w:val="40"/>
          <w:lang w:val="en-US" w:eastAsia="zh-CN"/>
        </w:rPr>
        <w:t>元江县教育体育系统2025年公开招聘教师岗位表</w:t>
      </w:r>
    </w:p>
    <w:tbl>
      <w:tblPr>
        <w:tblStyle w:val="6"/>
        <w:tblW w:w="91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659"/>
        <w:gridCol w:w="852"/>
        <w:gridCol w:w="658"/>
        <w:gridCol w:w="680"/>
        <w:gridCol w:w="1565"/>
        <w:gridCol w:w="1219"/>
        <w:gridCol w:w="702"/>
        <w:gridCol w:w="1219"/>
        <w:gridCol w:w="1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招聘岗位代码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毕业证以外其他证书要求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2025001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元江县第一中学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中学语文教师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2025年普通高校硕士研究生及以上学历毕业生；2025年普通高校师范类专业本科毕业生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汉语言文学、语文教育、汉语言文学教育等相关或相近专业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高级中学及以上教师资格证；普通话二级甲等及以上证书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聘用后在元江县教育体育系统服务期限不低于8年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2025002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元江县第一中学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中学物理教师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2025年普通高校硕士研究生及以上学历毕业生；2025年普通高校师范类专业本科毕业生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物理、物理学、物理学教育等相关或相近专业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高级中学及以上教师资格证；普通话二级乙等及以上证书。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聘用后在元江县教育体育系统服务期限不低于8年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202500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元江县民族中学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中学语文教师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2025年普通高校硕士研究生及以上学历毕业生；2025年普通高校师范类专业本科毕业生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汉语言文学、语文教育、汉语言文学教育等相关或相近专业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高级中学及以上教师资格证；普通话二级甲等及以上证书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聘用后在元江县教育体育系统服务期限不低于8年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202500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元江县民族中学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中学英语教师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2025年普通高校硕士研究生及以上学历毕业生；2025年普通高校师范类专业本科毕业生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英语、英语教育等相关或相近专业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高级中学及以上教师资格证；普通话二级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等及以上证书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聘用后在元江县教育体育系统服务期限不低于8年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202500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元江县第二中学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2025年普通高校硕士研究生及以上学历毕业生；2025年普通高校师范类专业本科毕业生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汉语言文学、语文教育、汉语言文学教育等相关或相近专业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初级中学及以上教师资格证、普通话二级甲等及以上证书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聘用后在元江县教育体育系统服务期限不低于8年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202500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元江县第二中学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2025年普通高校硕士研究生及以上学历毕业生；2025年普通高校师范类专业本科毕业生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数学与应用数学；信息与计算科学；数理基础科学；及相近专业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初级中学及以上教师资格证、普通话二级乙等及以上证书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聘用后在元江县教育体育系统服务期限不低于8年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202500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元江县第三中学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2025年普通高校硕士研究生及以上学历毕业生；2025年普通高校师范类专业本科毕业生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汉语言文学、语文教育、汉语言文学教育等相关或相近专业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初级中学及以上教师资格证、普通话二级甲等及以上证书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聘用后在元江县教育体育系统服务期限不低于8年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202500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元江县第三中学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2025年普通高校硕士研究生及以上学历毕业生；2025年普通高校师范类专业本科毕业生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数学与应用数学；信息与计算科学；数理基础科学；及相近专业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初级中学及以上教师资格证、普通话二级乙等及以上证书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聘用后在元江县教育体育系统服务期限不低于8年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元江县第三中学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2025年普通高校硕士研究生及以上学历毕业生；2025年普通高校师范类专业本科毕业生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英语、英语教育等相关或相近专业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初级中学及以上教师资格证、普通话二级乙等及以上证书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聘用后在元江县教育体育系统服务期限不低于8年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元江县第三中学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2025年普通高校硕士研究生及以上学历毕业生；2025年普通高校师范类专业本科毕业生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物理、物理学、物理学教育等相关或相近专业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初级中学及以上教师资格证、普通话二级乙等及以上证书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聘用后在元江县教育体育系统服务期限不低于8年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元江县第三中学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2025年普通高校硕士研究生及以上学历毕业生；2025年普通高校师范类专业本科毕业生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历史、历史学、历史教育、历史与社会等相关或相近专业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初级中学及以上教师资格证、普通话二级乙等及以上证书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聘用后在元江县教育体育系统服务期限不低于8年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元江县甘庄中学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2025年普通高校硕士研究生及以上学历毕业生；2025年普通高校师范类专业本科毕业生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汉语言文学、语文教育、汉语言文学教育等相关或相近专业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初级中学及以上教师资格证、普通话二级甲等及以上证书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聘用后在元江县教育体育系统服务期限不低于8年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元江县甘庄中学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2025年普通高校硕士研究生及以上学历毕业生；2025年普通高校师范类专业本科毕业生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数学与应用数学；信息与计算科学；数理基础科学；及相近专业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初级中学及以上教师资格证、普通话二级乙等及以上证书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聘用后在元江县教育体育系统服务期限不低于8年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元江县甘庄中学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2025年普通高校硕士研究生及以上学历毕业生；2025年普通高校师范类专业本科毕业生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英语、英语教育等相关或相近专业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初级中学及以上教师资格证、普通话二级乙等及以上证书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聘用后在元江县教育体育系统服务期限不低于8年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元江县曼来中学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2025年普通高校硕士研究生及以上学历毕业生；2025年普通高校师范类专业本科毕业生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数学与应用数学；信息与计算科学；数理基础科学；及相近专业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初级中学及以上教师资格证、普通话二级乙等及以上证书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聘用后在元江县教育体育系统服务期限不低于8年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元江县曼来中学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2025年普通高校硕士研究生及以上学历毕业生；2025年普通高校师范类专业本科毕业生</w:t>
            </w:r>
            <w:r>
              <w:rPr>
                <w:rFonts w:hint="eastAsia" w:ascii="Times New Roman" w:hAnsi="Times New Roman" w:eastAsia="方正仿宋_GBK" w:cs="Times New Roman"/>
                <w:lang w:eastAsia="zh-CN"/>
              </w:rPr>
              <w:t>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英语、英语教育等相关或相近专业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初级中学及以上教师资格证、普通话二级乙等及以上证书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聘用后在元江县教育体育系统服务期限不低于8年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</w:pPr>
    </w:p>
    <w:p/>
    <w:p>
      <w:pPr>
        <w:pStyle w:val="2"/>
      </w:pPr>
    </w:p>
    <w:p/>
    <w:p>
      <w:pPr>
        <w:pStyle w:val="2"/>
      </w:pPr>
    </w:p>
    <w:p>
      <w:pPr>
        <w:spacing w:line="520" w:lineRule="exact"/>
        <w:rPr>
          <w:rFonts w:hint="eastAsia" w:ascii="Times New Roman" w:hAnsi="Times New Roman" w:eastAsia="方正仿宋_GBK" w:cs="Times New Roman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ascii="Times New Roman" w:hAnsi="Times New Roman" w:eastAsia="方正仿宋_GBK" w:cs="Times New Roman"/>
          <w:b w:val="0"/>
          <w:bCs/>
          <w:color w:val="000000"/>
          <w:sz w:val="30"/>
          <w:szCs w:val="30"/>
        </w:rPr>
        <w:t>附件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0"/>
          <w:szCs w:val="30"/>
          <w:lang w:val="en-US" w:eastAsia="zh-CN"/>
        </w:rPr>
        <w:t>2</w:t>
      </w:r>
    </w:p>
    <w:p>
      <w:pPr>
        <w:spacing w:line="520" w:lineRule="exact"/>
        <w:rPr>
          <w:rFonts w:ascii="方正小标宋_GBK" w:hAnsi="方正小标宋_GBK" w:eastAsia="方正小标宋_GBK" w:cs="方正小标宋_GBK"/>
          <w:bCs/>
          <w:color w:val="00000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0"/>
          <w:szCs w:val="40"/>
          <w:lang w:eastAsia="zh-CN"/>
        </w:rPr>
        <w:t>元江县教育体育系统2025年公开招聘教师报名表</w:t>
      </w:r>
    </w:p>
    <w:tbl>
      <w:tblPr>
        <w:tblStyle w:val="6"/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00"/>
        <w:gridCol w:w="413"/>
        <w:gridCol w:w="154"/>
        <w:gridCol w:w="977"/>
        <w:gridCol w:w="582"/>
        <w:gridCol w:w="549"/>
        <w:gridCol w:w="1294"/>
        <w:gridCol w:w="142"/>
        <w:gridCol w:w="1417"/>
        <w:gridCol w:w="177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民族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籍贯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入学时间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毕业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时间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在读院校及专业</w:t>
            </w:r>
          </w:p>
        </w:tc>
        <w:tc>
          <w:tcPr>
            <w:tcW w:w="55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是否是免费师范生</w:t>
            </w: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家庭地址</w:t>
            </w:r>
          </w:p>
        </w:tc>
        <w:tc>
          <w:tcPr>
            <w:tcW w:w="5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身份证号码</w:t>
            </w:r>
          </w:p>
        </w:tc>
        <w:tc>
          <w:tcPr>
            <w:tcW w:w="3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3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报考单位及岗位</w:t>
            </w:r>
          </w:p>
        </w:tc>
        <w:tc>
          <w:tcPr>
            <w:tcW w:w="4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教师资格证种类及学科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个人简历　（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从高中填起，包括实习经历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）</w:t>
            </w:r>
          </w:p>
        </w:tc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获奖情况</w:t>
            </w:r>
          </w:p>
        </w:tc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自我评价</w:t>
            </w:r>
          </w:p>
        </w:tc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个人承诺事项</w:t>
            </w:r>
          </w:p>
        </w:tc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 xml:space="preserve">  本人承诺所填写内容及提交资料真实有效，无隐瞒真实情况、弄虚作假行为，否则愿意服从取消考试及聘用资格。</w:t>
            </w:r>
          </w:p>
          <w:p>
            <w:pPr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考生签名：</w:t>
            </w:r>
          </w:p>
          <w:p>
            <w:pPr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　                          年 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资格审查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意见</w:t>
            </w:r>
          </w:p>
        </w:tc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6160" w:firstLineChars="22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（盖章）</w:t>
            </w:r>
          </w:p>
          <w:p>
            <w:pPr>
              <w:snapToGrid w:val="0"/>
              <w:spacing w:line="400" w:lineRule="exact"/>
              <w:ind w:firstLine="5460" w:firstLineChars="195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 月   日</w:t>
            </w:r>
          </w:p>
        </w:tc>
      </w:tr>
    </w:tbl>
    <w:p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2041" w:right="1474" w:bottom="130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</w:rPr>
                            <w:t>- 3 -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</w:rPr>
                      <w:t>- 3 -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ZjJmNWE2ZmRjZjlmMDgxMWZkODNlNGZhMjg1MDkifQ=="/>
  </w:docVars>
  <w:rsids>
    <w:rsidRoot w:val="05062F93"/>
    <w:rsid w:val="00201DA2"/>
    <w:rsid w:val="00304BAB"/>
    <w:rsid w:val="00334210"/>
    <w:rsid w:val="004C03FC"/>
    <w:rsid w:val="00691BA4"/>
    <w:rsid w:val="007E40B5"/>
    <w:rsid w:val="009913DC"/>
    <w:rsid w:val="00A83A6E"/>
    <w:rsid w:val="00B83DEC"/>
    <w:rsid w:val="01F51DBF"/>
    <w:rsid w:val="04191B0F"/>
    <w:rsid w:val="04CC7A89"/>
    <w:rsid w:val="05062F93"/>
    <w:rsid w:val="051D7272"/>
    <w:rsid w:val="06682141"/>
    <w:rsid w:val="068742F1"/>
    <w:rsid w:val="06DA36CB"/>
    <w:rsid w:val="08A67964"/>
    <w:rsid w:val="09067DDA"/>
    <w:rsid w:val="09331F3A"/>
    <w:rsid w:val="09A740D2"/>
    <w:rsid w:val="0B1F4822"/>
    <w:rsid w:val="0C5A773E"/>
    <w:rsid w:val="0EE94674"/>
    <w:rsid w:val="0F0C1B1D"/>
    <w:rsid w:val="0F0F7733"/>
    <w:rsid w:val="10260A35"/>
    <w:rsid w:val="105806A3"/>
    <w:rsid w:val="10965475"/>
    <w:rsid w:val="10FD79BA"/>
    <w:rsid w:val="12391503"/>
    <w:rsid w:val="12E765E3"/>
    <w:rsid w:val="13643BAE"/>
    <w:rsid w:val="15F4034D"/>
    <w:rsid w:val="174C44C3"/>
    <w:rsid w:val="177A4EE8"/>
    <w:rsid w:val="17892D2A"/>
    <w:rsid w:val="17DD3A3C"/>
    <w:rsid w:val="18A96FD1"/>
    <w:rsid w:val="1A5F1B0D"/>
    <w:rsid w:val="1AA83F6C"/>
    <w:rsid w:val="1CAE5C24"/>
    <w:rsid w:val="1D0E2BDE"/>
    <w:rsid w:val="1E562FD9"/>
    <w:rsid w:val="1FBA6550"/>
    <w:rsid w:val="20610CA9"/>
    <w:rsid w:val="21A80B0E"/>
    <w:rsid w:val="21B2122C"/>
    <w:rsid w:val="2221496A"/>
    <w:rsid w:val="22DB536E"/>
    <w:rsid w:val="24351B69"/>
    <w:rsid w:val="252C7D5A"/>
    <w:rsid w:val="26257531"/>
    <w:rsid w:val="27075276"/>
    <w:rsid w:val="28436383"/>
    <w:rsid w:val="287A2383"/>
    <w:rsid w:val="2A282323"/>
    <w:rsid w:val="2A8F6E18"/>
    <w:rsid w:val="2B833A23"/>
    <w:rsid w:val="2D811B3E"/>
    <w:rsid w:val="2E421E57"/>
    <w:rsid w:val="2FD37E22"/>
    <w:rsid w:val="3013573F"/>
    <w:rsid w:val="30F51E20"/>
    <w:rsid w:val="314C68F9"/>
    <w:rsid w:val="345C2A81"/>
    <w:rsid w:val="37CE0E0B"/>
    <w:rsid w:val="3854365D"/>
    <w:rsid w:val="38AE23E8"/>
    <w:rsid w:val="397F1F30"/>
    <w:rsid w:val="3AB90D7F"/>
    <w:rsid w:val="3B0128E9"/>
    <w:rsid w:val="3BCF6B6F"/>
    <w:rsid w:val="3F42469F"/>
    <w:rsid w:val="3F7E0E46"/>
    <w:rsid w:val="3FA32EA1"/>
    <w:rsid w:val="3FF6163E"/>
    <w:rsid w:val="41217C43"/>
    <w:rsid w:val="41D96FF8"/>
    <w:rsid w:val="41E23065"/>
    <w:rsid w:val="44AC6872"/>
    <w:rsid w:val="46734A15"/>
    <w:rsid w:val="470C6FC3"/>
    <w:rsid w:val="47A81450"/>
    <w:rsid w:val="49825B1A"/>
    <w:rsid w:val="4A783A55"/>
    <w:rsid w:val="4B9B58CB"/>
    <w:rsid w:val="4BBB5AC5"/>
    <w:rsid w:val="4DBE1EA9"/>
    <w:rsid w:val="4F084EDE"/>
    <w:rsid w:val="51C52798"/>
    <w:rsid w:val="52E24CCA"/>
    <w:rsid w:val="54DB684D"/>
    <w:rsid w:val="57352337"/>
    <w:rsid w:val="576B06C7"/>
    <w:rsid w:val="57F914CE"/>
    <w:rsid w:val="58401809"/>
    <w:rsid w:val="585421C9"/>
    <w:rsid w:val="59CA6D74"/>
    <w:rsid w:val="5A993794"/>
    <w:rsid w:val="5AAF79EF"/>
    <w:rsid w:val="5C226A02"/>
    <w:rsid w:val="5E2C5B0C"/>
    <w:rsid w:val="5FF04996"/>
    <w:rsid w:val="604B3BAD"/>
    <w:rsid w:val="6092741B"/>
    <w:rsid w:val="63CD4768"/>
    <w:rsid w:val="647C0FF6"/>
    <w:rsid w:val="656F7A46"/>
    <w:rsid w:val="65FD3DD0"/>
    <w:rsid w:val="672A1C4D"/>
    <w:rsid w:val="676D6C2B"/>
    <w:rsid w:val="67D43D00"/>
    <w:rsid w:val="68F60A24"/>
    <w:rsid w:val="69895EFA"/>
    <w:rsid w:val="69BD5403"/>
    <w:rsid w:val="6A0D731C"/>
    <w:rsid w:val="6CD11128"/>
    <w:rsid w:val="6D8C5D86"/>
    <w:rsid w:val="6E40536F"/>
    <w:rsid w:val="73A17704"/>
    <w:rsid w:val="75492687"/>
    <w:rsid w:val="7631756F"/>
    <w:rsid w:val="79717CB3"/>
    <w:rsid w:val="7B7834C5"/>
    <w:rsid w:val="7BB56EAB"/>
    <w:rsid w:val="7CCC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Autospacing="1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  <w:rPr>
      <w:i/>
      <w:iCs/>
    </w:rPr>
  </w:style>
  <w:style w:type="character" w:styleId="12">
    <w:name w:val="Hyperlink"/>
    <w:basedOn w:val="7"/>
    <w:qFormat/>
    <w:uiPriority w:val="0"/>
    <w:rPr>
      <w:color w:val="337AB7"/>
      <w:u w:val="none"/>
    </w:rPr>
  </w:style>
  <w:style w:type="character" w:styleId="13">
    <w:name w:val="HTML Code"/>
    <w:basedOn w:val="7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Keyboard"/>
    <w:basedOn w:val="7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7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font41"/>
    <w:basedOn w:val="7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8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2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玉溪市元江县党政机关单位</Company>
  <Pages>4</Pages>
  <Words>5733</Words>
  <Characters>6158</Characters>
  <Lines>34</Lines>
  <Paragraphs>9</Paragraphs>
  <TotalTime>1</TotalTime>
  <ScaleCrop>false</ScaleCrop>
  <LinksUpToDate>false</LinksUpToDate>
  <CharactersWithSpaces>6290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2021-02-02T00:46:00Z</dcterms:created>
  <dc:creator>lhy</dc:creator>
  <cp:lastModifiedBy>孙进龙</cp:lastModifiedBy>
  <cp:lastPrinted>2024-12-16T09:25:00Z</cp:lastPrinted>
  <dcterms:modified xsi:type="dcterms:W3CDTF">2024-12-18T11:22:01Z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15C5F24A69CF406DBABD4D42910FBECF</vt:lpwstr>
  </property>
</Properties>
</file>