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CB85">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黑体" w:cs="Times New Roman"/>
          <w:color w:val="auto"/>
          <w:spacing w:val="-11"/>
          <w:sz w:val="32"/>
          <w:szCs w:val="32"/>
          <w:highlight w:val="none"/>
          <w:shd w:val="clear" w:color="auto" w:fill="FFFFFF"/>
          <w:lang w:val="en-US" w:eastAsia="zh-CN"/>
        </w:rPr>
      </w:pPr>
      <w:r>
        <w:rPr>
          <w:rFonts w:hint="default" w:ascii="Times New Roman" w:hAnsi="Times New Roman" w:eastAsia="黑体" w:cs="Times New Roman"/>
          <w:color w:val="auto"/>
          <w:spacing w:val="-11"/>
          <w:sz w:val="32"/>
          <w:szCs w:val="32"/>
          <w:highlight w:val="none"/>
          <w:shd w:val="clear" w:color="auto" w:fill="FFFFFF"/>
          <w:lang w:val="en-US" w:eastAsia="zh-CN"/>
        </w:rPr>
        <w:t>附件1</w:t>
      </w:r>
    </w:p>
    <w:p w14:paraId="7263EFFB">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color w:val="auto"/>
          <w:spacing w:val="-11"/>
          <w:sz w:val="44"/>
          <w:szCs w:val="44"/>
          <w:highlight w:val="none"/>
          <w:shd w:val="clear" w:color="auto" w:fill="FFFFFF"/>
          <w:lang w:val="en-US" w:eastAsia="zh-CN"/>
        </w:rPr>
      </w:pPr>
      <w:r>
        <w:rPr>
          <w:rFonts w:hint="eastAsia" w:ascii="方正小标宋_GBK" w:hAnsi="方正小标宋_GBK" w:eastAsia="方正小标宋_GBK" w:cs="方正小标宋_GBK"/>
          <w:spacing w:val="-11"/>
          <w:w w:val="100"/>
          <w:sz w:val="44"/>
          <w:szCs w:val="44"/>
          <w:lang w:val="en-US" w:eastAsia="zh-CN"/>
        </w:rPr>
        <w:t>日照高新发展集团有限公司公开招聘高层次专业人才岗位计划表</w:t>
      </w:r>
      <w:r>
        <w:rPr>
          <w:rFonts w:hint="eastAsia" w:ascii="方正小标宋_GBK" w:hAnsi="方正小标宋_GBK" w:eastAsia="方正小标宋_GBK" w:cs="方正小标宋_GBK"/>
          <w:color w:val="auto"/>
          <w:spacing w:val="-11"/>
          <w:sz w:val="44"/>
          <w:szCs w:val="44"/>
          <w:highlight w:val="none"/>
          <w:shd w:val="clear" w:color="auto" w:fill="FFFFFF"/>
          <w:lang w:val="en-US" w:eastAsia="zh-CN"/>
        </w:rPr>
        <w:t xml:space="preserve"> </w:t>
      </w:r>
    </w:p>
    <w:p w14:paraId="18C1F929">
      <w:pPr>
        <w:pStyle w:val="2"/>
        <w:rPr>
          <w:rFonts w:hint="eastAsia"/>
          <w:lang w:val="en-US" w:eastAsia="zh-CN"/>
        </w:rPr>
      </w:pPr>
    </w:p>
    <w:tbl>
      <w:tblPr>
        <w:tblStyle w:val="6"/>
        <w:tblpPr w:leftFromText="180" w:rightFromText="180" w:vertAnchor="text" w:horzAnchor="page" w:tblpXSpec="center" w:tblpY="169"/>
        <w:tblOverlap w:val="never"/>
        <w:tblW w:w="15383"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8"/>
        <w:gridCol w:w="857"/>
        <w:gridCol w:w="900"/>
        <w:gridCol w:w="1628"/>
        <w:gridCol w:w="10820"/>
      </w:tblGrid>
      <w:tr w14:paraId="044992E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178" w:type="dxa"/>
            <w:tcBorders>
              <w:tl2br w:val="nil"/>
              <w:tr2bl w:val="nil"/>
            </w:tcBorders>
            <w:noWrap/>
            <w:vAlign w:val="center"/>
          </w:tcPr>
          <w:p w14:paraId="2F01315F">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岗位</w:t>
            </w:r>
          </w:p>
        </w:tc>
        <w:tc>
          <w:tcPr>
            <w:tcW w:w="857" w:type="dxa"/>
            <w:tcBorders>
              <w:tl2br w:val="nil"/>
              <w:tr2bl w:val="nil"/>
            </w:tcBorders>
            <w:noWrap/>
            <w:vAlign w:val="center"/>
          </w:tcPr>
          <w:p w14:paraId="45DCC717">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人数</w:t>
            </w:r>
          </w:p>
        </w:tc>
        <w:tc>
          <w:tcPr>
            <w:tcW w:w="900" w:type="dxa"/>
            <w:tcBorders>
              <w:tl2br w:val="nil"/>
              <w:tr2bl w:val="nil"/>
            </w:tcBorders>
            <w:noWrap/>
            <w:vAlign w:val="center"/>
          </w:tcPr>
          <w:p w14:paraId="1D0D0ED4">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学历</w:t>
            </w:r>
          </w:p>
        </w:tc>
        <w:tc>
          <w:tcPr>
            <w:tcW w:w="1628" w:type="dxa"/>
            <w:tcBorders>
              <w:tl2br w:val="nil"/>
              <w:tr2bl w:val="nil"/>
            </w:tcBorders>
            <w:noWrap/>
            <w:vAlign w:val="center"/>
          </w:tcPr>
          <w:p w14:paraId="50D3AEBD">
            <w:pPr>
              <w:widowControl/>
              <w:spacing w:line="50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专业要求</w:t>
            </w:r>
          </w:p>
        </w:tc>
        <w:tc>
          <w:tcPr>
            <w:tcW w:w="10820" w:type="dxa"/>
            <w:tcBorders>
              <w:tl2br w:val="nil"/>
              <w:tr2bl w:val="nil"/>
            </w:tcBorders>
            <w:noWrap/>
            <w:vAlign w:val="center"/>
          </w:tcPr>
          <w:p w14:paraId="0B167DC5">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kern w:val="0"/>
                <w:sz w:val="28"/>
                <w:szCs w:val="28"/>
                <w:lang w:bidi="ar"/>
              </w:rPr>
              <w:t>岗位要求</w:t>
            </w:r>
          </w:p>
        </w:tc>
      </w:tr>
      <w:tr w14:paraId="2A133CD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4" w:hRule="atLeast"/>
          <w:jc w:val="center"/>
        </w:trPr>
        <w:tc>
          <w:tcPr>
            <w:tcW w:w="1178" w:type="dxa"/>
            <w:tcBorders>
              <w:tl2br w:val="nil"/>
              <w:tr2bl w:val="nil"/>
            </w:tcBorders>
            <w:noWrap/>
            <w:vAlign w:val="center"/>
          </w:tcPr>
          <w:p w14:paraId="10517B67">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高级</w:t>
            </w:r>
          </w:p>
          <w:p w14:paraId="6C3F3BA7">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物流</w:t>
            </w:r>
          </w:p>
          <w:p w14:paraId="03A2EBEB">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管理岗</w:t>
            </w:r>
          </w:p>
        </w:tc>
        <w:tc>
          <w:tcPr>
            <w:tcW w:w="857" w:type="dxa"/>
            <w:tcBorders>
              <w:tl2br w:val="nil"/>
              <w:tr2bl w:val="nil"/>
            </w:tcBorders>
            <w:noWrap/>
            <w:vAlign w:val="center"/>
          </w:tcPr>
          <w:p w14:paraId="7AC1DE89">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900" w:type="dxa"/>
            <w:vMerge w:val="restart"/>
            <w:tcBorders>
              <w:tl2br w:val="nil"/>
              <w:tr2bl w:val="nil"/>
            </w:tcBorders>
            <w:noWrap/>
            <w:vAlign w:val="center"/>
          </w:tcPr>
          <w:p w14:paraId="3C8413F0">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r>
              <w:rPr>
                <w:rFonts w:hint="default" w:ascii="Times New Roman" w:hAnsi="Times New Roman" w:eastAsia="仿宋_GB2312" w:cs="Times New Roman"/>
                <w:color w:val="auto"/>
                <w:spacing w:val="-6"/>
                <w:kern w:val="0"/>
                <w:sz w:val="28"/>
                <w:szCs w:val="28"/>
                <w:lang w:bidi="ar"/>
              </w:rPr>
              <w:t>本科及</w:t>
            </w:r>
          </w:p>
          <w:p w14:paraId="60E1B45B">
            <w:pPr>
              <w:widowControl/>
              <w:spacing w:line="32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bidi="ar"/>
              </w:rPr>
              <w:t>以上学历</w:t>
            </w:r>
          </w:p>
        </w:tc>
        <w:tc>
          <w:tcPr>
            <w:tcW w:w="1628" w:type="dxa"/>
            <w:tcBorders>
              <w:tl2br w:val="nil"/>
              <w:tr2bl w:val="nil"/>
            </w:tcBorders>
            <w:noWrap/>
            <w:vAlign w:val="center"/>
          </w:tcPr>
          <w:p w14:paraId="7B4E0412">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管理</w:t>
            </w:r>
            <w:r>
              <w:rPr>
                <w:rFonts w:hint="eastAsia" w:ascii="Times New Roman" w:hAnsi="Times New Roman" w:eastAsia="仿宋_GB2312" w:cs="Times New Roman"/>
                <w:color w:val="auto"/>
                <w:spacing w:val="-6"/>
                <w:kern w:val="0"/>
                <w:sz w:val="28"/>
                <w:szCs w:val="28"/>
                <w:lang w:val="en-US" w:eastAsia="zh-CN" w:bidi="ar"/>
              </w:rPr>
              <w:t>学</w:t>
            </w:r>
            <w:r>
              <w:rPr>
                <w:rFonts w:hint="default" w:ascii="Times New Roman" w:hAnsi="Times New Roman" w:eastAsia="仿宋_GB2312" w:cs="Times New Roman"/>
                <w:color w:val="auto"/>
                <w:spacing w:val="-6"/>
                <w:kern w:val="0"/>
                <w:sz w:val="28"/>
                <w:szCs w:val="28"/>
                <w:lang w:val="en-US" w:eastAsia="zh-CN" w:bidi="ar"/>
              </w:rPr>
              <w:t>类、经济</w:t>
            </w:r>
            <w:r>
              <w:rPr>
                <w:rFonts w:hint="eastAsia" w:ascii="Times New Roman" w:hAnsi="Times New Roman" w:eastAsia="仿宋_GB2312" w:cs="Times New Roman"/>
                <w:color w:val="auto"/>
                <w:spacing w:val="-6"/>
                <w:kern w:val="0"/>
                <w:sz w:val="28"/>
                <w:szCs w:val="28"/>
                <w:lang w:val="en-US" w:eastAsia="zh-CN" w:bidi="ar"/>
              </w:rPr>
              <w:t>学</w:t>
            </w:r>
            <w:r>
              <w:rPr>
                <w:rFonts w:hint="default" w:ascii="Times New Roman" w:hAnsi="Times New Roman" w:eastAsia="仿宋_GB2312" w:cs="Times New Roman"/>
                <w:color w:val="auto"/>
                <w:spacing w:val="-6"/>
                <w:kern w:val="0"/>
                <w:sz w:val="28"/>
                <w:szCs w:val="28"/>
                <w:lang w:val="en-US" w:eastAsia="zh-CN" w:bidi="ar"/>
              </w:rPr>
              <w:t>类</w:t>
            </w:r>
            <w:r>
              <w:rPr>
                <w:rFonts w:hint="eastAsia" w:ascii="Times New Roman" w:hAnsi="Times New Roman" w:eastAsia="仿宋_GB2312" w:cs="Times New Roman"/>
                <w:color w:val="auto"/>
                <w:spacing w:val="-6"/>
                <w:kern w:val="0"/>
                <w:sz w:val="28"/>
                <w:szCs w:val="28"/>
                <w:lang w:val="en-US" w:eastAsia="zh-CN" w:bidi="ar"/>
              </w:rPr>
              <w:t>等</w:t>
            </w:r>
            <w:r>
              <w:rPr>
                <w:rFonts w:hint="default" w:ascii="Times New Roman" w:hAnsi="Times New Roman" w:eastAsia="仿宋_GB2312" w:cs="Times New Roman"/>
                <w:color w:val="auto"/>
                <w:spacing w:val="-6"/>
                <w:kern w:val="0"/>
                <w:sz w:val="28"/>
                <w:szCs w:val="28"/>
                <w:lang w:val="en-US" w:eastAsia="zh-CN" w:bidi="ar"/>
              </w:rPr>
              <w:t>专业</w:t>
            </w:r>
          </w:p>
        </w:tc>
        <w:tc>
          <w:tcPr>
            <w:tcW w:w="10820" w:type="dxa"/>
            <w:tcBorders>
              <w:tl2br w:val="nil"/>
              <w:tr2bl w:val="nil"/>
            </w:tcBorders>
            <w:noWrap/>
            <w:vAlign w:val="center"/>
          </w:tcPr>
          <w:p w14:paraId="73092F56">
            <w:pPr>
              <w:keepNext w:val="0"/>
              <w:keepLines w:val="0"/>
              <w:pageBreakBefore w:val="0"/>
              <w:widowControl/>
              <w:kinsoku/>
              <w:wordWrap/>
              <w:overflowPunct/>
              <w:topLinePunct w:val="0"/>
              <w:bidi w:val="0"/>
              <w:snapToGrid/>
              <w:spacing w:line="320" w:lineRule="exact"/>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1.具备8年及以上物流运输行业工作经验，具有3年及以上中高层管理经验，年龄在45周岁及以下；</w:t>
            </w:r>
          </w:p>
          <w:p w14:paraId="0FD4D5F3">
            <w:pPr>
              <w:keepNext w:val="0"/>
              <w:keepLines w:val="0"/>
              <w:pageBreakBefore w:val="0"/>
              <w:widowControl/>
              <w:kinsoku/>
              <w:wordWrap/>
              <w:overflowPunct/>
              <w:topLinePunct w:val="0"/>
              <w:bidi w:val="0"/>
              <w:snapToGrid/>
              <w:spacing w:line="320" w:lineRule="exact"/>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2.熟悉钢贸物流管理、整车物流、供应链管理等业务流程及相关政策，具备独立的物流项目管理及团队运作能力；</w:t>
            </w:r>
          </w:p>
          <w:p w14:paraId="03BEB411">
            <w:pPr>
              <w:keepNext w:val="0"/>
              <w:keepLines w:val="0"/>
              <w:pageBreakBefore w:val="0"/>
              <w:widowControl/>
              <w:numPr>
                <w:ilvl w:val="0"/>
                <w:numId w:val="0"/>
              </w:numPr>
              <w:kinsoku/>
              <w:wordWrap/>
              <w:overflowPunct/>
              <w:topLinePunct w:val="0"/>
              <w:bidi w:val="0"/>
              <w:snapToGrid/>
              <w:spacing w:line="320" w:lineRule="exact"/>
              <w:jc w:val="left"/>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3.具备较强的综合</w:t>
            </w:r>
            <w:r>
              <w:rPr>
                <w:rFonts w:hint="default" w:ascii="Times New Roman" w:hAnsi="Times New Roman" w:eastAsia="仿宋_GB2312" w:cs="Times New Roman"/>
                <w:i w:val="0"/>
                <w:iCs w:val="0"/>
                <w:color w:val="auto"/>
                <w:spacing w:val="-6"/>
                <w:kern w:val="0"/>
                <w:sz w:val="28"/>
                <w:szCs w:val="28"/>
                <w:u w:val="none"/>
                <w:lang w:val="en-US" w:eastAsia="zh-CN" w:bidi="ar"/>
              </w:rPr>
              <w:t>管理</w:t>
            </w:r>
            <w:r>
              <w:rPr>
                <w:rFonts w:hint="default" w:ascii="Times New Roman" w:hAnsi="Times New Roman" w:eastAsia="仿宋_GB2312" w:cs="Times New Roman"/>
                <w:color w:val="auto"/>
                <w:spacing w:val="-6"/>
                <w:kern w:val="0"/>
                <w:sz w:val="28"/>
                <w:szCs w:val="28"/>
                <w:lang w:val="en-US" w:eastAsia="zh-CN" w:bidi="ar"/>
              </w:rPr>
              <w:t>能力及组织协调能力，抗压能力强；</w:t>
            </w:r>
          </w:p>
          <w:p w14:paraId="68A308E7">
            <w:pPr>
              <w:keepNext w:val="0"/>
              <w:keepLines w:val="0"/>
              <w:pageBreakBefore w:val="0"/>
              <w:widowControl/>
              <w:numPr>
                <w:ilvl w:val="0"/>
                <w:numId w:val="0"/>
              </w:numPr>
              <w:kinsoku/>
              <w:wordWrap/>
              <w:overflowPunct/>
              <w:topLinePunct w:val="0"/>
              <w:bidi w:val="0"/>
              <w:snapToGrid/>
              <w:spacing w:line="320" w:lineRule="exact"/>
              <w:ind w:left="0" w:leftChars="0" w:firstLine="0" w:firstLineChars="0"/>
              <w:jc w:val="left"/>
              <w:textAlignment w:val="center"/>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单位中高层</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1027E19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jc w:val="center"/>
        </w:trPr>
        <w:tc>
          <w:tcPr>
            <w:tcW w:w="1178" w:type="dxa"/>
            <w:tcBorders>
              <w:tl2br w:val="nil"/>
              <w:tr2bl w:val="nil"/>
            </w:tcBorders>
            <w:noWrap/>
            <w:vAlign w:val="center"/>
          </w:tcPr>
          <w:p w14:paraId="171374A7">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高级</w:t>
            </w:r>
          </w:p>
          <w:p w14:paraId="41BBA281">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融资</w:t>
            </w:r>
          </w:p>
          <w:p w14:paraId="00260FFF">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管理岗</w:t>
            </w:r>
          </w:p>
        </w:tc>
        <w:tc>
          <w:tcPr>
            <w:tcW w:w="857" w:type="dxa"/>
            <w:tcBorders>
              <w:tl2br w:val="nil"/>
              <w:tr2bl w:val="nil"/>
            </w:tcBorders>
            <w:noWrap/>
            <w:vAlign w:val="center"/>
          </w:tcPr>
          <w:p w14:paraId="39871CE1">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900" w:type="dxa"/>
            <w:vMerge w:val="continue"/>
            <w:tcBorders>
              <w:tl2br w:val="nil"/>
              <w:tr2bl w:val="nil"/>
            </w:tcBorders>
            <w:noWrap/>
            <w:vAlign w:val="center"/>
          </w:tcPr>
          <w:p w14:paraId="2827E30A">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p>
        </w:tc>
        <w:tc>
          <w:tcPr>
            <w:tcW w:w="1628" w:type="dxa"/>
            <w:tcBorders>
              <w:tl2br w:val="nil"/>
              <w:tr2bl w:val="nil"/>
            </w:tcBorders>
            <w:noWrap/>
            <w:vAlign w:val="center"/>
          </w:tcPr>
          <w:p w14:paraId="20E2FE24">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工商管理类、金融学类、经济学类专业</w:t>
            </w:r>
          </w:p>
        </w:tc>
        <w:tc>
          <w:tcPr>
            <w:tcW w:w="10820" w:type="dxa"/>
            <w:tcBorders>
              <w:tl2br w:val="nil"/>
              <w:tr2bl w:val="nil"/>
            </w:tcBorders>
            <w:noWrap/>
            <w:vAlign w:val="center"/>
          </w:tcPr>
          <w:p w14:paraId="1226EEE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1.具备8年及以上券商、评级机构、银行行业或大中型企事业单位相关工作经验，具有3年及以上中高层管理经验，年龄在45周岁及以下；</w:t>
            </w:r>
          </w:p>
          <w:p w14:paraId="4DDDC51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2.熟悉国家金融政策、行业法律法规，熟练掌握融资及风险管理制度与流程；</w:t>
            </w:r>
          </w:p>
          <w:p w14:paraId="7417AD7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3.具</w:t>
            </w:r>
            <w:r>
              <w:rPr>
                <w:rFonts w:hint="default" w:ascii="Times New Roman" w:hAnsi="Times New Roman" w:eastAsia="仿宋_GB2312" w:cs="Times New Roman"/>
                <w:color w:val="auto"/>
                <w:spacing w:val="-6"/>
                <w:kern w:val="0"/>
                <w:sz w:val="28"/>
                <w:szCs w:val="28"/>
                <w:lang w:val="en-US" w:eastAsia="zh-CN" w:bidi="ar"/>
              </w:rPr>
              <w:t>备</w:t>
            </w:r>
            <w:r>
              <w:rPr>
                <w:rFonts w:hint="default" w:ascii="Times New Roman" w:hAnsi="Times New Roman" w:eastAsia="仿宋_GB2312" w:cs="Times New Roman"/>
                <w:i w:val="0"/>
                <w:iCs w:val="0"/>
                <w:color w:val="auto"/>
                <w:spacing w:val="-6"/>
                <w:kern w:val="0"/>
                <w:sz w:val="28"/>
                <w:szCs w:val="28"/>
                <w:u w:val="none"/>
                <w:lang w:val="en-US" w:eastAsia="zh-CN" w:bidi="ar"/>
              </w:rPr>
              <w:t>较强的组织协调能力和沟通洽</w:t>
            </w: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谈能力，参与过二级市场债券融资项目者优先；</w:t>
            </w:r>
          </w:p>
          <w:p w14:paraId="75378BB5">
            <w:pPr>
              <w:pStyle w:val="2"/>
              <w:keepNext w:val="0"/>
              <w:keepLines w:val="0"/>
              <w:pageBreakBefore w:val="0"/>
              <w:kinsoku/>
              <w:wordWrap/>
              <w:overflowPunct/>
              <w:topLinePunct w:val="0"/>
              <w:bidi w:val="0"/>
              <w:snapToGrid/>
              <w:spacing w:line="320" w:lineRule="exact"/>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单位中高层</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0337904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178" w:type="dxa"/>
            <w:tcBorders>
              <w:tl2br w:val="nil"/>
              <w:tr2bl w:val="nil"/>
            </w:tcBorders>
            <w:noWrap/>
            <w:vAlign w:val="center"/>
          </w:tcPr>
          <w:p w14:paraId="36119925">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岗位</w:t>
            </w:r>
          </w:p>
        </w:tc>
        <w:tc>
          <w:tcPr>
            <w:tcW w:w="857" w:type="dxa"/>
            <w:tcBorders>
              <w:tl2br w:val="nil"/>
              <w:tr2bl w:val="nil"/>
            </w:tcBorders>
            <w:noWrap/>
            <w:vAlign w:val="center"/>
          </w:tcPr>
          <w:p w14:paraId="65D2BF41">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人数</w:t>
            </w:r>
          </w:p>
        </w:tc>
        <w:tc>
          <w:tcPr>
            <w:tcW w:w="900" w:type="dxa"/>
            <w:tcBorders>
              <w:tl2br w:val="nil"/>
              <w:tr2bl w:val="nil"/>
            </w:tcBorders>
            <w:noWrap/>
            <w:vAlign w:val="center"/>
          </w:tcPr>
          <w:p w14:paraId="06D03E21">
            <w:pPr>
              <w:widowControl/>
              <w:spacing w:line="500" w:lineRule="exact"/>
              <w:jc w:val="center"/>
              <w:textAlignment w:val="center"/>
              <w:rPr>
                <w:rFonts w:hint="default" w:ascii="Times New Roman" w:hAnsi="Times New Roman" w:eastAsia="仿宋_GB2312" w:cs="Times New Roman"/>
                <w:color w:val="auto"/>
                <w:kern w:val="0"/>
                <w:sz w:val="28"/>
                <w:szCs w:val="28"/>
                <w:lang w:bidi="ar"/>
              </w:rPr>
            </w:pPr>
            <w:r>
              <w:rPr>
                <w:rFonts w:hint="default" w:ascii="Times New Roman" w:hAnsi="Times New Roman" w:eastAsia="黑体" w:cs="Times New Roman"/>
                <w:color w:val="auto"/>
                <w:kern w:val="0"/>
                <w:sz w:val="28"/>
                <w:szCs w:val="28"/>
                <w:lang w:bidi="ar"/>
              </w:rPr>
              <w:t>学历</w:t>
            </w:r>
          </w:p>
        </w:tc>
        <w:tc>
          <w:tcPr>
            <w:tcW w:w="1628" w:type="dxa"/>
            <w:tcBorders>
              <w:tl2br w:val="nil"/>
              <w:tr2bl w:val="nil"/>
            </w:tcBorders>
            <w:noWrap/>
            <w:vAlign w:val="center"/>
          </w:tcPr>
          <w:p w14:paraId="69797BD0">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专业要求</w:t>
            </w:r>
          </w:p>
        </w:tc>
        <w:tc>
          <w:tcPr>
            <w:tcW w:w="10820" w:type="dxa"/>
            <w:tcBorders>
              <w:tl2br w:val="nil"/>
              <w:tr2bl w:val="nil"/>
            </w:tcBorders>
            <w:noWrap/>
            <w:vAlign w:val="center"/>
          </w:tcPr>
          <w:p w14:paraId="3B704310">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岗位要求</w:t>
            </w:r>
          </w:p>
        </w:tc>
      </w:tr>
      <w:tr w14:paraId="03358E0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7" w:hRule="atLeast"/>
          <w:jc w:val="center"/>
        </w:trPr>
        <w:tc>
          <w:tcPr>
            <w:tcW w:w="1178" w:type="dxa"/>
            <w:tcBorders>
              <w:tl2br w:val="nil"/>
              <w:tr2bl w:val="nil"/>
            </w:tcBorders>
            <w:shd w:val="clear" w:color="auto" w:fill="auto"/>
            <w:noWrap/>
            <w:vAlign w:val="center"/>
          </w:tcPr>
          <w:p w14:paraId="172EA39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项目</w:t>
            </w:r>
          </w:p>
          <w:p w14:paraId="3B9569C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总工岗</w:t>
            </w:r>
          </w:p>
        </w:tc>
        <w:tc>
          <w:tcPr>
            <w:tcW w:w="857" w:type="dxa"/>
            <w:tcBorders>
              <w:tl2br w:val="nil"/>
              <w:tr2bl w:val="nil"/>
            </w:tcBorders>
            <w:shd w:val="clear" w:color="auto" w:fill="auto"/>
            <w:noWrap/>
            <w:vAlign w:val="center"/>
          </w:tcPr>
          <w:p w14:paraId="1F6422B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900" w:type="dxa"/>
            <w:vMerge w:val="restart"/>
            <w:tcBorders>
              <w:tl2br w:val="nil"/>
              <w:tr2bl w:val="nil"/>
            </w:tcBorders>
            <w:shd w:val="clear" w:color="auto" w:fill="auto"/>
            <w:noWrap/>
            <w:vAlign w:val="center"/>
          </w:tcPr>
          <w:p w14:paraId="435A665C">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r>
              <w:rPr>
                <w:rFonts w:hint="default" w:ascii="Times New Roman" w:hAnsi="Times New Roman" w:eastAsia="仿宋_GB2312" w:cs="Times New Roman"/>
                <w:color w:val="auto"/>
                <w:spacing w:val="-6"/>
                <w:kern w:val="0"/>
                <w:sz w:val="28"/>
                <w:szCs w:val="28"/>
                <w:lang w:bidi="ar"/>
              </w:rPr>
              <w:t>本科及</w:t>
            </w:r>
          </w:p>
          <w:p w14:paraId="42CE6139">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r>
              <w:rPr>
                <w:rFonts w:hint="default" w:ascii="Times New Roman" w:hAnsi="Times New Roman" w:eastAsia="仿宋_GB2312" w:cs="Times New Roman"/>
                <w:color w:val="auto"/>
                <w:spacing w:val="-6"/>
                <w:kern w:val="0"/>
                <w:sz w:val="28"/>
                <w:szCs w:val="28"/>
                <w:lang w:bidi="ar"/>
              </w:rPr>
              <w:t>以上学历</w:t>
            </w:r>
          </w:p>
        </w:tc>
        <w:tc>
          <w:tcPr>
            <w:tcW w:w="1628" w:type="dxa"/>
            <w:vMerge w:val="restart"/>
            <w:tcBorders>
              <w:tl2br w:val="nil"/>
              <w:tr2bl w:val="nil"/>
            </w:tcBorders>
            <w:shd w:val="clear" w:color="auto" w:fill="auto"/>
            <w:noWrap/>
            <w:vAlign w:val="center"/>
          </w:tcPr>
          <w:p w14:paraId="2E7C1FC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土木工程、</w:t>
            </w:r>
          </w:p>
          <w:p w14:paraId="78A47D5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公路工程、</w:t>
            </w:r>
          </w:p>
          <w:p w14:paraId="467E677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道路与桥梁工程专业</w:t>
            </w:r>
          </w:p>
        </w:tc>
        <w:tc>
          <w:tcPr>
            <w:tcW w:w="10820" w:type="dxa"/>
            <w:tcBorders>
              <w:tl2br w:val="nil"/>
              <w:tr2bl w:val="nil"/>
            </w:tcBorders>
            <w:shd w:val="clear" w:color="auto" w:fill="auto"/>
            <w:noWrap/>
            <w:vAlign w:val="center"/>
          </w:tcPr>
          <w:p w14:paraId="72DFD2F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w:t>
            </w:r>
            <w:r>
              <w:rPr>
                <w:rFonts w:hint="default" w:ascii="Times New Roman" w:hAnsi="Times New Roman" w:eastAsia="仿宋_GB2312" w:cs="Times New Roman"/>
                <w:color w:val="auto"/>
                <w:spacing w:val="-6"/>
                <w:kern w:val="0"/>
                <w:sz w:val="28"/>
                <w:szCs w:val="28"/>
                <w:lang w:val="en-US" w:eastAsia="zh-CN" w:bidi="ar"/>
              </w:rPr>
              <w:t>备</w:t>
            </w:r>
            <w:r>
              <w:rPr>
                <w:rFonts w:hint="default" w:ascii="Times New Roman" w:hAnsi="Times New Roman" w:eastAsia="仿宋_GB2312" w:cs="Times New Roman"/>
                <w:i w:val="0"/>
                <w:iCs w:val="0"/>
                <w:color w:val="auto"/>
                <w:spacing w:val="-6"/>
                <w:kern w:val="0"/>
                <w:sz w:val="28"/>
                <w:szCs w:val="28"/>
                <w:u w:val="none"/>
                <w:lang w:val="en-US" w:eastAsia="zh-CN" w:bidi="ar"/>
              </w:rPr>
              <w:t>8年及以上工程施工技术管理工作经历，主持完成两项及以上公路工程施工总承包二级以上标准要求的工程业绩，年龄在45周岁及以下；</w:t>
            </w:r>
          </w:p>
          <w:p w14:paraId="267663E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2.具备一级注册建造师（公路工程专业）及高级工程师（交通工程系列）证书、持有交通行业主管部门颁发的有效的安全生产考核证书B证；</w:t>
            </w:r>
          </w:p>
          <w:p w14:paraId="70B35CC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3.具备较强的项目协调能力和统筹管理能力；</w:t>
            </w:r>
          </w:p>
          <w:p w14:paraId="774E0FBE">
            <w:pPr>
              <w:pStyle w:val="2"/>
              <w:keepNext w:val="0"/>
              <w:keepLines w:val="0"/>
              <w:pageBreakBefore w:val="0"/>
              <w:kinsoku/>
              <w:wordWrap/>
              <w:overflowPunct/>
              <w:topLinePunct w:val="0"/>
              <w:bidi w:val="0"/>
              <w:snapToGrid/>
              <w:spacing w:line="320" w:lineRule="exact"/>
              <w:rPr>
                <w:rFonts w:hint="default" w:ascii="Times New Roman" w:hAnsi="Times New Roman" w:eastAsia="黑体" w:cs="Times New Roman"/>
                <w:color w:val="auto"/>
                <w:sz w:val="24"/>
                <w:szCs w:val="22"/>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692CB0A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jc w:val="center"/>
        </w:trPr>
        <w:tc>
          <w:tcPr>
            <w:tcW w:w="1178" w:type="dxa"/>
            <w:tcBorders>
              <w:tl2br w:val="nil"/>
              <w:tr2bl w:val="nil"/>
            </w:tcBorders>
            <w:noWrap/>
            <w:vAlign w:val="center"/>
          </w:tcPr>
          <w:p w14:paraId="1B1BE35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项目</w:t>
            </w:r>
          </w:p>
          <w:p w14:paraId="47289FB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管理岗</w:t>
            </w:r>
          </w:p>
        </w:tc>
        <w:tc>
          <w:tcPr>
            <w:tcW w:w="857" w:type="dxa"/>
            <w:tcBorders>
              <w:tl2br w:val="nil"/>
              <w:tr2bl w:val="nil"/>
            </w:tcBorders>
            <w:noWrap/>
            <w:vAlign w:val="center"/>
          </w:tcPr>
          <w:p w14:paraId="0084006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900" w:type="dxa"/>
            <w:vMerge w:val="continue"/>
            <w:tcBorders>
              <w:tl2br w:val="nil"/>
              <w:tr2bl w:val="nil"/>
            </w:tcBorders>
            <w:noWrap w:val="0"/>
            <w:vAlign w:val="center"/>
          </w:tcPr>
          <w:p w14:paraId="53BDA3C3">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p>
        </w:tc>
        <w:tc>
          <w:tcPr>
            <w:tcW w:w="1628" w:type="dxa"/>
            <w:vMerge w:val="continue"/>
            <w:tcBorders>
              <w:tl2br w:val="nil"/>
              <w:tr2bl w:val="nil"/>
            </w:tcBorders>
            <w:noWrap w:val="0"/>
            <w:vAlign w:val="center"/>
          </w:tcPr>
          <w:p w14:paraId="5B88129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0820" w:type="dxa"/>
            <w:tcBorders>
              <w:tl2br w:val="nil"/>
              <w:tr2bl w:val="nil"/>
            </w:tcBorders>
            <w:noWrap w:val="0"/>
            <w:vAlign w:val="center"/>
          </w:tcPr>
          <w:p w14:paraId="6D2D8A7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w:t>
            </w:r>
            <w:r>
              <w:rPr>
                <w:rFonts w:hint="default" w:ascii="Times New Roman" w:hAnsi="Times New Roman" w:eastAsia="仿宋_GB2312" w:cs="Times New Roman"/>
                <w:color w:val="auto"/>
                <w:spacing w:val="-6"/>
                <w:kern w:val="0"/>
                <w:sz w:val="28"/>
                <w:szCs w:val="28"/>
                <w:lang w:val="en-US" w:eastAsia="zh-CN" w:bidi="ar"/>
              </w:rPr>
              <w:t>备</w:t>
            </w:r>
            <w:r>
              <w:rPr>
                <w:rFonts w:hint="default" w:ascii="Times New Roman" w:hAnsi="Times New Roman" w:eastAsia="仿宋_GB2312" w:cs="Times New Roman"/>
                <w:i w:val="0"/>
                <w:iCs w:val="0"/>
                <w:color w:val="auto"/>
                <w:spacing w:val="-6"/>
                <w:kern w:val="0"/>
                <w:sz w:val="28"/>
                <w:szCs w:val="28"/>
                <w:u w:val="none"/>
                <w:lang w:val="en-US" w:eastAsia="zh-CN" w:bidi="ar"/>
              </w:rPr>
              <w:t>8年及以上工程施工技术管理工作经历，主持完成一项及以上公路工程施工总承包二级以上标准要求的工程业绩，年龄在45周岁及以下；</w:t>
            </w:r>
          </w:p>
          <w:p w14:paraId="3D37CA5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2.具备一级注册建造师（公路工程专业）、中级及以上工程师（交通工程系列）证书、持有交通行业主管部门颁发的有效的安全生产考核证书B证；</w:t>
            </w:r>
          </w:p>
          <w:p w14:paraId="3CD8CA1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3.熟悉公路工程运作流程，精通公路技术要求、施工工艺；</w:t>
            </w:r>
          </w:p>
          <w:p w14:paraId="05E0F2B6">
            <w:pPr>
              <w:pStyle w:val="2"/>
              <w:keepNext w:val="0"/>
              <w:keepLines w:val="0"/>
              <w:pageBreakBefore w:val="0"/>
              <w:kinsoku/>
              <w:wordWrap/>
              <w:overflowPunct/>
              <w:topLinePunct w:val="0"/>
              <w:bidi w:val="0"/>
              <w:snapToGrid/>
              <w:spacing w:line="320" w:lineRule="exact"/>
              <w:rPr>
                <w:rFonts w:hint="default" w:ascii="Times New Roman" w:hAnsi="Times New Roman" w:eastAsia="黑体" w:cs="Times New Roman"/>
                <w:color w:val="auto"/>
                <w:sz w:val="24"/>
                <w:szCs w:val="22"/>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331338E1">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jc w:val="center"/>
        </w:trPr>
        <w:tc>
          <w:tcPr>
            <w:tcW w:w="1178" w:type="dxa"/>
            <w:tcBorders>
              <w:tl2br w:val="nil"/>
              <w:tr2bl w:val="nil"/>
            </w:tcBorders>
            <w:noWrap/>
            <w:vAlign w:val="center"/>
          </w:tcPr>
          <w:p w14:paraId="1CE6065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安全</w:t>
            </w:r>
          </w:p>
          <w:p w14:paraId="5B622EA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i w:val="0"/>
                <w:iCs w:val="0"/>
                <w:color w:val="auto"/>
                <w:spacing w:val="-6"/>
                <w:kern w:val="0"/>
                <w:sz w:val="28"/>
                <w:szCs w:val="28"/>
                <w:u w:val="none"/>
                <w:lang w:val="en-US" w:eastAsia="zh-CN" w:bidi="ar"/>
              </w:rPr>
              <w:t>管理岗</w:t>
            </w:r>
          </w:p>
        </w:tc>
        <w:tc>
          <w:tcPr>
            <w:tcW w:w="857" w:type="dxa"/>
            <w:tcBorders>
              <w:tl2br w:val="nil"/>
              <w:tr2bl w:val="nil"/>
            </w:tcBorders>
            <w:noWrap/>
            <w:vAlign w:val="center"/>
          </w:tcPr>
          <w:p w14:paraId="17E4B62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900" w:type="dxa"/>
            <w:vMerge w:val="continue"/>
            <w:tcBorders>
              <w:tl2br w:val="nil"/>
              <w:tr2bl w:val="nil"/>
            </w:tcBorders>
            <w:noWrap w:val="0"/>
            <w:vAlign w:val="center"/>
          </w:tcPr>
          <w:p w14:paraId="30137CD5">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bidi="ar"/>
              </w:rPr>
            </w:pPr>
          </w:p>
        </w:tc>
        <w:tc>
          <w:tcPr>
            <w:tcW w:w="1628" w:type="dxa"/>
            <w:vMerge w:val="continue"/>
            <w:tcBorders>
              <w:tl2br w:val="nil"/>
              <w:tr2bl w:val="nil"/>
            </w:tcBorders>
            <w:noWrap w:val="0"/>
            <w:vAlign w:val="center"/>
          </w:tcPr>
          <w:p w14:paraId="32B57A5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p>
        </w:tc>
        <w:tc>
          <w:tcPr>
            <w:tcW w:w="10820" w:type="dxa"/>
            <w:tcBorders>
              <w:tl2br w:val="nil"/>
              <w:tr2bl w:val="nil"/>
            </w:tcBorders>
            <w:noWrap w:val="0"/>
            <w:vAlign w:val="center"/>
          </w:tcPr>
          <w:p w14:paraId="112A9B0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w:t>
            </w:r>
            <w:r>
              <w:rPr>
                <w:rFonts w:hint="eastAsia" w:ascii="Times New Roman" w:hAnsi="Times New Roman" w:eastAsia="仿宋_GB2312" w:cs="Times New Roman"/>
                <w:i w:val="0"/>
                <w:iCs w:val="0"/>
                <w:color w:val="auto"/>
                <w:spacing w:val="-6"/>
                <w:kern w:val="0"/>
                <w:sz w:val="28"/>
                <w:szCs w:val="28"/>
                <w:u w:val="none"/>
                <w:lang w:val="en-US" w:eastAsia="zh-CN" w:bidi="ar"/>
              </w:rPr>
              <w:t>备</w:t>
            </w:r>
            <w:r>
              <w:rPr>
                <w:rFonts w:hint="default" w:ascii="Times New Roman" w:hAnsi="Times New Roman" w:eastAsia="仿宋_GB2312" w:cs="Times New Roman"/>
                <w:i w:val="0"/>
                <w:iCs w:val="0"/>
                <w:color w:val="auto"/>
                <w:spacing w:val="-6"/>
                <w:kern w:val="0"/>
                <w:sz w:val="28"/>
                <w:szCs w:val="28"/>
                <w:u w:val="none"/>
                <w:lang w:val="en-US" w:eastAsia="zh-CN" w:bidi="ar"/>
              </w:rPr>
              <w:t>8年及以上安全生产管理工作经历，年龄在45周岁及以下；</w:t>
            </w:r>
          </w:p>
          <w:p w14:paraId="289B6FD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2.具备公路水运工程施工安全生产管理人员安全生产考核合格证书C证、中级及以上工程师（交通工程系列）证书；</w:t>
            </w:r>
          </w:p>
          <w:p w14:paraId="2FBA3899">
            <w:pPr>
              <w:keepNext w:val="0"/>
              <w:keepLines w:val="0"/>
              <w:pageBreakBefore w:val="0"/>
              <w:widowControl/>
              <w:kinsoku/>
              <w:wordWrap/>
              <w:overflowPunct/>
              <w:topLinePunct w:val="0"/>
              <w:bidi w:val="0"/>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3.具备注册建造师（公路工程专业）证书者优先；</w:t>
            </w:r>
          </w:p>
          <w:p w14:paraId="6BD19215">
            <w:pPr>
              <w:pStyle w:val="2"/>
              <w:keepNext w:val="0"/>
              <w:keepLines w:val="0"/>
              <w:pageBreakBefore w:val="0"/>
              <w:kinsoku/>
              <w:wordWrap/>
              <w:overflowPunct/>
              <w:topLinePunct w:val="0"/>
              <w:bidi w:val="0"/>
              <w:snapToGrid/>
              <w:spacing w:line="320" w:lineRule="exact"/>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1850E3D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jc w:val="center"/>
        </w:trPr>
        <w:tc>
          <w:tcPr>
            <w:tcW w:w="1178" w:type="dxa"/>
            <w:tcBorders>
              <w:tl2br w:val="nil"/>
              <w:tr2bl w:val="nil"/>
            </w:tcBorders>
            <w:noWrap/>
            <w:vAlign w:val="center"/>
          </w:tcPr>
          <w:p w14:paraId="021A3566">
            <w:pPr>
              <w:widowControl/>
              <w:spacing w:line="500" w:lineRule="exact"/>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岗位</w:t>
            </w:r>
          </w:p>
        </w:tc>
        <w:tc>
          <w:tcPr>
            <w:tcW w:w="857" w:type="dxa"/>
            <w:tcBorders>
              <w:tl2br w:val="nil"/>
              <w:tr2bl w:val="nil"/>
            </w:tcBorders>
            <w:noWrap/>
            <w:vAlign w:val="center"/>
          </w:tcPr>
          <w:p w14:paraId="1F62DFD4">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人数</w:t>
            </w:r>
          </w:p>
        </w:tc>
        <w:tc>
          <w:tcPr>
            <w:tcW w:w="900" w:type="dxa"/>
            <w:tcBorders>
              <w:tl2br w:val="nil"/>
              <w:tr2bl w:val="nil"/>
            </w:tcBorders>
            <w:noWrap w:val="0"/>
            <w:vAlign w:val="center"/>
          </w:tcPr>
          <w:p w14:paraId="4C0984A7">
            <w:pPr>
              <w:widowControl/>
              <w:spacing w:line="500" w:lineRule="exact"/>
              <w:jc w:val="center"/>
              <w:textAlignment w:val="center"/>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黑体" w:cs="Times New Roman"/>
                <w:color w:val="auto"/>
                <w:kern w:val="0"/>
                <w:sz w:val="28"/>
                <w:szCs w:val="28"/>
                <w:lang w:bidi="ar"/>
              </w:rPr>
              <w:t>学历</w:t>
            </w:r>
          </w:p>
        </w:tc>
        <w:tc>
          <w:tcPr>
            <w:tcW w:w="1628" w:type="dxa"/>
            <w:tcBorders>
              <w:tl2br w:val="nil"/>
              <w:tr2bl w:val="nil"/>
            </w:tcBorders>
            <w:noWrap w:val="0"/>
            <w:vAlign w:val="center"/>
          </w:tcPr>
          <w:p w14:paraId="73A61A83">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专业要求</w:t>
            </w:r>
          </w:p>
        </w:tc>
        <w:tc>
          <w:tcPr>
            <w:tcW w:w="10820" w:type="dxa"/>
            <w:tcBorders>
              <w:tl2br w:val="nil"/>
              <w:tr2bl w:val="nil"/>
            </w:tcBorders>
            <w:noWrap w:val="0"/>
            <w:vAlign w:val="center"/>
          </w:tcPr>
          <w:p w14:paraId="6028A1C1">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岗位要求</w:t>
            </w:r>
          </w:p>
        </w:tc>
      </w:tr>
      <w:tr w14:paraId="278DAD03">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jc w:val="center"/>
        </w:trPr>
        <w:tc>
          <w:tcPr>
            <w:tcW w:w="1178" w:type="dxa"/>
            <w:tcBorders>
              <w:tl2br w:val="nil"/>
              <w:tr2bl w:val="nil"/>
            </w:tcBorders>
            <w:shd w:val="clear" w:color="auto" w:fill="auto"/>
            <w:noWrap/>
            <w:vAlign w:val="center"/>
          </w:tcPr>
          <w:p w14:paraId="6D813E0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土地</w:t>
            </w:r>
          </w:p>
          <w:p w14:paraId="6F01D3A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开发岗</w:t>
            </w:r>
          </w:p>
        </w:tc>
        <w:tc>
          <w:tcPr>
            <w:tcW w:w="857" w:type="dxa"/>
            <w:tcBorders>
              <w:tl2br w:val="nil"/>
              <w:tr2bl w:val="nil"/>
            </w:tcBorders>
            <w:shd w:val="clear" w:color="auto" w:fill="auto"/>
            <w:noWrap/>
            <w:vAlign w:val="center"/>
          </w:tcPr>
          <w:p w14:paraId="65024AB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900" w:type="dxa"/>
            <w:vMerge w:val="restart"/>
            <w:tcBorders>
              <w:tl2br w:val="nil"/>
              <w:tr2bl w:val="nil"/>
            </w:tcBorders>
            <w:shd w:val="clear" w:color="auto" w:fill="auto"/>
            <w:noWrap w:val="0"/>
            <w:vAlign w:val="center"/>
          </w:tcPr>
          <w:p w14:paraId="6CF74C9C">
            <w:pPr>
              <w:widowControl/>
              <w:spacing w:line="320" w:lineRule="exact"/>
              <w:jc w:val="center"/>
              <w:textAlignment w:val="center"/>
              <w:rPr>
                <w:rFonts w:hint="eastAsia"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eastAsia="zh-CN" w:bidi="ar"/>
              </w:rPr>
              <w:t>本科</w:t>
            </w:r>
            <w:r>
              <w:rPr>
                <w:rFonts w:hint="eastAsia" w:ascii="Times New Roman" w:hAnsi="Times New Roman" w:eastAsia="仿宋_GB2312" w:cs="Times New Roman"/>
                <w:color w:val="auto"/>
                <w:spacing w:val="-6"/>
                <w:kern w:val="0"/>
                <w:sz w:val="28"/>
                <w:szCs w:val="28"/>
                <w:lang w:val="en-US" w:eastAsia="zh-CN" w:bidi="ar"/>
              </w:rPr>
              <w:t>及</w:t>
            </w:r>
          </w:p>
          <w:p w14:paraId="38DEFA3D">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eastAsia="zh-CN" w:bidi="ar"/>
              </w:rPr>
            </w:pPr>
            <w:r>
              <w:rPr>
                <w:rFonts w:hint="default" w:ascii="Times New Roman" w:hAnsi="Times New Roman" w:eastAsia="仿宋_GB2312" w:cs="Times New Roman"/>
                <w:color w:val="auto"/>
                <w:spacing w:val="-6"/>
                <w:kern w:val="0"/>
                <w:sz w:val="28"/>
                <w:szCs w:val="28"/>
                <w:lang w:eastAsia="zh-CN" w:bidi="ar"/>
              </w:rPr>
              <w:t>以上</w:t>
            </w:r>
            <w:r>
              <w:rPr>
                <w:rFonts w:hint="default" w:ascii="Times New Roman" w:hAnsi="Times New Roman" w:eastAsia="仿宋_GB2312" w:cs="Times New Roman"/>
                <w:color w:val="auto"/>
                <w:spacing w:val="-6"/>
                <w:kern w:val="0"/>
                <w:sz w:val="28"/>
                <w:szCs w:val="28"/>
                <w:lang w:bidi="ar"/>
              </w:rPr>
              <w:t>学历</w:t>
            </w:r>
          </w:p>
        </w:tc>
        <w:tc>
          <w:tcPr>
            <w:tcW w:w="1628" w:type="dxa"/>
            <w:tcBorders>
              <w:tl2br w:val="nil"/>
              <w:tr2bl w:val="nil"/>
            </w:tcBorders>
            <w:shd w:val="clear" w:color="auto" w:fill="auto"/>
            <w:noWrap w:val="0"/>
            <w:vAlign w:val="center"/>
          </w:tcPr>
          <w:p w14:paraId="3CA569E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管理类、</w:t>
            </w:r>
          </w:p>
          <w:p w14:paraId="4997D79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工学类、</w:t>
            </w:r>
          </w:p>
          <w:p w14:paraId="39391CA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经济</w:t>
            </w:r>
            <w:r>
              <w:rPr>
                <w:rFonts w:hint="eastAsia" w:ascii="Times New Roman" w:hAnsi="Times New Roman" w:eastAsia="仿宋_GB2312" w:cs="Times New Roman"/>
                <w:i w:val="0"/>
                <w:iCs w:val="0"/>
                <w:color w:val="auto"/>
                <w:spacing w:val="-6"/>
                <w:kern w:val="0"/>
                <w:sz w:val="28"/>
                <w:szCs w:val="28"/>
                <w:u w:val="none"/>
                <w:lang w:val="en-US" w:eastAsia="zh-CN" w:bidi="ar"/>
              </w:rPr>
              <w:t>学</w:t>
            </w:r>
            <w:r>
              <w:rPr>
                <w:rFonts w:hint="default" w:ascii="Times New Roman" w:hAnsi="Times New Roman" w:eastAsia="仿宋_GB2312" w:cs="Times New Roman"/>
                <w:i w:val="0"/>
                <w:iCs w:val="0"/>
                <w:color w:val="auto"/>
                <w:spacing w:val="-6"/>
                <w:kern w:val="0"/>
                <w:sz w:val="28"/>
                <w:szCs w:val="28"/>
                <w:u w:val="none"/>
                <w:lang w:val="en-US" w:eastAsia="zh-CN" w:bidi="ar"/>
              </w:rPr>
              <w:t>类</w:t>
            </w:r>
          </w:p>
          <w:p w14:paraId="532B8D0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专业</w:t>
            </w:r>
          </w:p>
        </w:tc>
        <w:tc>
          <w:tcPr>
            <w:tcW w:w="10820" w:type="dxa"/>
            <w:tcBorders>
              <w:tl2br w:val="nil"/>
              <w:tr2bl w:val="nil"/>
            </w:tcBorders>
            <w:shd w:val="clear" w:color="auto" w:fill="auto"/>
            <w:noWrap w:val="0"/>
            <w:vAlign w:val="center"/>
          </w:tcPr>
          <w:p w14:paraId="5DB4FE3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1.具备8年及以上自然资源调查、土地资源管理、项目评估分析等相关工作经历，年龄在45周岁及以下；</w:t>
            </w:r>
          </w:p>
          <w:p w14:paraId="6454853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2.熟悉土地开发相关政策及法律法规，精通自然资源基础调查，能够协调推进土地项目规划及开发工作；</w:t>
            </w:r>
          </w:p>
          <w:p w14:paraId="7240E8C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3.具备较强的沟通协调能力和数据分析研判能力；</w:t>
            </w:r>
          </w:p>
          <w:p w14:paraId="09312BBB">
            <w:pPr>
              <w:pStyle w:val="2"/>
              <w:keepNext w:val="0"/>
              <w:keepLines w:val="0"/>
              <w:pageBreakBefore w:val="0"/>
              <w:kinsoku/>
              <w:wordWrap/>
              <w:overflowPunct/>
              <w:topLinePunct w:val="0"/>
              <w:bidi w:val="0"/>
              <w:snapToGrid/>
              <w:spacing w:line="320" w:lineRule="exact"/>
              <w:rPr>
                <w:rFonts w:hint="default" w:ascii="Times New Roman" w:hAnsi="Times New Roman" w:eastAsia="黑体" w:cs="Times New Roman"/>
                <w:color w:val="auto"/>
                <w:sz w:val="24"/>
                <w:szCs w:val="22"/>
                <w:lang w:val="en-US" w:eastAsia="zh-CN" w:bidi="ar-SA"/>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5239689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jc w:val="center"/>
        </w:trPr>
        <w:tc>
          <w:tcPr>
            <w:tcW w:w="1178" w:type="dxa"/>
            <w:tcBorders>
              <w:tl2br w:val="nil"/>
              <w:tr2bl w:val="nil"/>
            </w:tcBorders>
            <w:noWrap/>
            <w:vAlign w:val="center"/>
          </w:tcPr>
          <w:p w14:paraId="53985469">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能源</w:t>
            </w:r>
          </w:p>
          <w:p w14:paraId="32057E1C">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运营岗</w:t>
            </w:r>
          </w:p>
        </w:tc>
        <w:tc>
          <w:tcPr>
            <w:tcW w:w="857" w:type="dxa"/>
            <w:tcBorders>
              <w:tl2br w:val="nil"/>
              <w:tr2bl w:val="nil"/>
            </w:tcBorders>
            <w:noWrap/>
            <w:vAlign w:val="center"/>
          </w:tcPr>
          <w:p w14:paraId="4ACD0970">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1</w:t>
            </w:r>
          </w:p>
        </w:tc>
        <w:tc>
          <w:tcPr>
            <w:tcW w:w="900" w:type="dxa"/>
            <w:vMerge w:val="continue"/>
            <w:tcBorders>
              <w:tl2br w:val="nil"/>
              <w:tr2bl w:val="nil"/>
            </w:tcBorders>
            <w:noWrap w:val="0"/>
            <w:vAlign w:val="center"/>
          </w:tcPr>
          <w:p w14:paraId="42A5E0AF">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eastAsia="zh-CN" w:bidi="ar"/>
              </w:rPr>
            </w:pPr>
          </w:p>
        </w:tc>
        <w:tc>
          <w:tcPr>
            <w:tcW w:w="1628" w:type="dxa"/>
            <w:tcBorders>
              <w:tl2br w:val="nil"/>
              <w:tr2bl w:val="nil"/>
            </w:tcBorders>
            <w:noWrap w:val="0"/>
            <w:vAlign w:val="center"/>
          </w:tcPr>
          <w:p w14:paraId="1924F52A">
            <w:pPr>
              <w:widowControl/>
              <w:spacing w:line="320" w:lineRule="exact"/>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化学类</w:t>
            </w:r>
            <w:r>
              <w:rPr>
                <w:rFonts w:hint="eastAsia" w:ascii="Times New Roman" w:hAnsi="Times New Roman" w:eastAsia="仿宋_GB2312" w:cs="Times New Roman"/>
                <w:color w:val="auto"/>
                <w:spacing w:val="-6"/>
                <w:kern w:val="0"/>
                <w:sz w:val="28"/>
                <w:szCs w:val="28"/>
                <w:lang w:val="en-US" w:eastAsia="zh-CN" w:bidi="ar"/>
              </w:rPr>
              <w:t>等理学类</w:t>
            </w:r>
            <w:r>
              <w:rPr>
                <w:rFonts w:hint="default" w:ascii="Times New Roman" w:hAnsi="Times New Roman" w:eastAsia="仿宋_GB2312" w:cs="Times New Roman"/>
                <w:color w:val="auto"/>
                <w:spacing w:val="-6"/>
                <w:kern w:val="0"/>
                <w:sz w:val="28"/>
                <w:szCs w:val="28"/>
                <w:lang w:val="en-US" w:eastAsia="zh-CN" w:bidi="ar"/>
              </w:rPr>
              <w:t>、矿业类</w:t>
            </w:r>
            <w:r>
              <w:rPr>
                <w:rFonts w:hint="eastAsia" w:ascii="Times New Roman" w:hAnsi="Times New Roman" w:eastAsia="仿宋_GB2312" w:cs="Times New Roman"/>
                <w:color w:val="auto"/>
                <w:spacing w:val="-6"/>
                <w:kern w:val="0"/>
                <w:sz w:val="28"/>
                <w:szCs w:val="28"/>
                <w:lang w:val="en-US" w:eastAsia="zh-CN" w:bidi="ar"/>
              </w:rPr>
              <w:t>及</w:t>
            </w:r>
            <w:r>
              <w:rPr>
                <w:rFonts w:hint="default" w:ascii="Times New Roman" w:hAnsi="Times New Roman" w:eastAsia="仿宋_GB2312" w:cs="Times New Roman"/>
                <w:color w:val="auto"/>
                <w:spacing w:val="-6"/>
                <w:kern w:val="0"/>
                <w:sz w:val="28"/>
                <w:szCs w:val="28"/>
                <w:lang w:val="en-US" w:eastAsia="zh-CN" w:bidi="ar"/>
              </w:rPr>
              <w:t>能源动力类</w:t>
            </w:r>
            <w:r>
              <w:rPr>
                <w:rFonts w:hint="eastAsia" w:ascii="Times New Roman" w:hAnsi="Times New Roman" w:eastAsia="仿宋_GB2312" w:cs="Times New Roman"/>
                <w:color w:val="auto"/>
                <w:spacing w:val="-6"/>
                <w:kern w:val="0"/>
                <w:sz w:val="28"/>
                <w:szCs w:val="28"/>
                <w:lang w:val="en-US" w:eastAsia="zh-CN" w:bidi="ar"/>
              </w:rPr>
              <w:t>等工学类</w:t>
            </w:r>
            <w:r>
              <w:rPr>
                <w:rFonts w:hint="default" w:ascii="Times New Roman" w:hAnsi="Times New Roman" w:eastAsia="仿宋_GB2312" w:cs="Times New Roman"/>
                <w:color w:val="auto"/>
                <w:spacing w:val="-6"/>
                <w:kern w:val="0"/>
                <w:sz w:val="28"/>
                <w:szCs w:val="28"/>
                <w:lang w:val="en-US" w:eastAsia="zh-CN" w:bidi="ar"/>
              </w:rPr>
              <w:t>专业</w:t>
            </w:r>
          </w:p>
        </w:tc>
        <w:tc>
          <w:tcPr>
            <w:tcW w:w="10820" w:type="dxa"/>
            <w:tcBorders>
              <w:tl2br w:val="nil"/>
              <w:tr2bl w:val="nil"/>
            </w:tcBorders>
            <w:noWrap w:val="0"/>
            <w:vAlign w:val="center"/>
          </w:tcPr>
          <w:p w14:paraId="0F2D1FDB">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bidi="ar"/>
              </w:rPr>
              <w:t>1</w:t>
            </w:r>
            <w:r>
              <w:rPr>
                <w:rFonts w:hint="default" w:ascii="Times New Roman" w:hAnsi="Times New Roman" w:eastAsia="仿宋_GB2312" w:cs="Times New Roman"/>
                <w:color w:val="auto"/>
                <w:spacing w:val="-6"/>
                <w:kern w:val="0"/>
                <w:sz w:val="28"/>
                <w:szCs w:val="28"/>
                <w:lang w:val="en-US" w:eastAsia="zh-CN" w:bidi="ar"/>
              </w:rPr>
              <w:t>.具备8</w:t>
            </w:r>
            <w:r>
              <w:rPr>
                <w:rFonts w:hint="default" w:ascii="Times New Roman" w:hAnsi="Times New Roman" w:eastAsia="仿宋_GB2312" w:cs="Times New Roman"/>
                <w:color w:val="auto"/>
                <w:spacing w:val="-6"/>
                <w:kern w:val="0"/>
                <w:sz w:val="28"/>
                <w:szCs w:val="28"/>
                <w:lang w:bidi="ar"/>
              </w:rPr>
              <w:t>年</w:t>
            </w:r>
            <w:r>
              <w:rPr>
                <w:rFonts w:hint="default" w:ascii="Times New Roman" w:hAnsi="Times New Roman" w:eastAsia="仿宋_GB2312" w:cs="Times New Roman"/>
                <w:color w:val="auto"/>
                <w:spacing w:val="-6"/>
                <w:kern w:val="0"/>
                <w:sz w:val="28"/>
                <w:szCs w:val="28"/>
                <w:lang w:val="en-US" w:eastAsia="zh-CN" w:bidi="ar"/>
              </w:rPr>
              <w:t>及</w:t>
            </w:r>
            <w:r>
              <w:rPr>
                <w:rFonts w:hint="default" w:ascii="Times New Roman" w:hAnsi="Times New Roman" w:eastAsia="仿宋_GB2312" w:cs="Times New Roman"/>
                <w:color w:val="auto"/>
                <w:spacing w:val="-6"/>
                <w:kern w:val="0"/>
                <w:sz w:val="28"/>
                <w:szCs w:val="28"/>
                <w:lang w:bidi="ar"/>
              </w:rPr>
              <w:t>以上天然气行业工作经验，</w:t>
            </w:r>
            <w:r>
              <w:rPr>
                <w:rFonts w:hint="default" w:ascii="Times New Roman" w:hAnsi="Times New Roman" w:eastAsia="仿宋_GB2312" w:cs="Times New Roman"/>
                <w:color w:val="auto"/>
                <w:spacing w:val="-6"/>
                <w:kern w:val="0"/>
                <w:sz w:val="28"/>
                <w:szCs w:val="28"/>
                <w:highlight w:val="none"/>
                <w:lang w:val="en-US" w:eastAsia="zh-CN" w:bidi="ar"/>
              </w:rPr>
              <w:t>具有3年</w:t>
            </w:r>
            <w:r>
              <w:rPr>
                <w:rFonts w:hint="eastAsia"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pacing w:val="-6"/>
                <w:kern w:val="0"/>
                <w:sz w:val="28"/>
                <w:szCs w:val="28"/>
                <w:highlight w:val="none"/>
                <w:lang w:val="en-US" w:eastAsia="zh-CN" w:bidi="ar"/>
              </w:rPr>
              <w:t>以上管理经验</w:t>
            </w:r>
            <w:r>
              <w:rPr>
                <w:rFonts w:hint="default" w:ascii="Times New Roman" w:hAnsi="Times New Roman" w:eastAsia="仿宋_GB2312" w:cs="Times New Roman"/>
                <w:i w:val="0"/>
                <w:iCs w:val="0"/>
                <w:color w:val="auto"/>
                <w:kern w:val="0"/>
                <w:sz w:val="28"/>
                <w:szCs w:val="28"/>
                <w:highlight w:val="none"/>
                <w:u w:val="none"/>
                <w:lang w:val="en-US" w:eastAsia="zh-CN" w:bidi="ar"/>
              </w:rPr>
              <w:t>，</w:t>
            </w:r>
            <w:r>
              <w:rPr>
                <w:rFonts w:hint="eastAsia" w:ascii="Times New Roman" w:hAnsi="Times New Roman" w:eastAsia="仿宋_GB2312" w:cs="Times New Roman"/>
                <w:i w:val="0"/>
                <w:iCs w:val="0"/>
                <w:color w:val="auto"/>
                <w:kern w:val="0"/>
                <w:sz w:val="28"/>
                <w:szCs w:val="28"/>
                <w:highlight w:val="none"/>
                <w:u w:val="none"/>
                <w:lang w:val="en-US" w:eastAsia="zh-CN" w:bidi="ar"/>
              </w:rPr>
              <w:t>具备</w:t>
            </w:r>
            <w:r>
              <w:rPr>
                <w:rFonts w:hint="default" w:ascii="Times New Roman" w:hAnsi="Times New Roman" w:eastAsia="仿宋_GB2312" w:cs="Times New Roman"/>
                <w:color w:val="auto"/>
                <w:spacing w:val="-6"/>
                <w:kern w:val="0"/>
                <w:sz w:val="28"/>
                <w:szCs w:val="28"/>
                <w:lang w:bidi="ar"/>
              </w:rPr>
              <w:t>天然气销售管理</w:t>
            </w:r>
            <w:r>
              <w:rPr>
                <w:rFonts w:hint="default" w:ascii="Times New Roman" w:hAnsi="Times New Roman" w:eastAsia="仿宋_GB2312" w:cs="Times New Roman"/>
                <w:color w:val="auto"/>
                <w:spacing w:val="-6"/>
                <w:kern w:val="0"/>
                <w:sz w:val="28"/>
                <w:szCs w:val="28"/>
                <w:lang w:eastAsia="zh-CN" w:bidi="ar"/>
              </w:rPr>
              <w:t>、</w:t>
            </w:r>
            <w:r>
              <w:rPr>
                <w:rFonts w:hint="default" w:ascii="Times New Roman" w:hAnsi="Times New Roman" w:eastAsia="仿宋_GB2312" w:cs="Times New Roman"/>
                <w:color w:val="auto"/>
                <w:spacing w:val="-6"/>
                <w:kern w:val="0"/>
                <w:sz w:val="28"/>
                <w:szCs w:val="28"/>
                <w:lang w:bidi="ar"/>
              </w:rPr>
              <w:t>天然气工商业用户销售经验</w:t>
            </w:r>
            <w:r>
              <w:rPr>
                <w:rFonts w:hint="default" w:ascii="Times New Roman" w:hAnsi="Times New Roman" w:eastAsia="仿宋_GB2312" w:cs="Times New Roman"/>
                <w:i w:val="0"/>
                <w:iCs w:val="0"/>
                <w:color w:val="auto"/>
                <w:spacing w:val="-6"/>
                <w:kern w:val="0"/>
                <w:sz w:val="28"/>
                <w:szCs w:val="28"/>
                <w:u w:val="none"/>
                <w:lang w:val="en-US" w:eastAsia="zh-CN" w:bidi="ar"/>
              </w:rPr>
              <w:t>，年龄在45周岁及以下；</w:t>
            </w:r>
          </w:p>
          <w:p w14:paraId="79963F63">
            <w:pPr>
              <w:keepNext w:val="0"/>
              <w:keepLines w:val="0"/>
              <w:pageBreakBefore w:val="0"/>
              <w:widowControl/>
              <w:kinsoku/>
              <w:wordWrap/>
              <w:overflowPunct/>
              <w:topLinePunct w:val="0"/>
              <w:bidi w:val="0"/>
              <w:snapToGrid/>
              <w:spacing w:line="320" w:lineRule="exact"/>
              <w:jc w:val="left"/>
              <w:textAlignment w:val="center"/>
              <w:rPr>
                <w:rFonts w:hint="default" w:ascii="Times New Roman" w:hAnsi="Times New Roman" w:eastAsia="仿宋_GB2312" w:cs="Times New Roman"/>
                <w:color w:val="auto"/>
                <w:spacing w:val="-6"/>
                <w:kern w:val="0"/>
                <w:sz w:val="28"/>
                <w:szCs w:val="28"/>
                <w:lang w:eastAsia="zh-CN" w:bidi="ar"/>
              </w:rPr>
            </w:pPr>
            <w:r>
              <w:rPr>
                <w:rFonts w:hint="default" w:ascii="Times New Roman" w:hAnsi="Times New Roman" w:eastAsia="仿宋_GB2312" w:cs="Times New Roman"/>
                <w:color w:val="auto"/>
                <w:spacing w:val="-6"/>
                <w:kern w:val="0"/>
                <w:sz w:val="28"/>
                <w:szCs w:val="28"/>
                <w:lang w:val="en-US" w:eastAsia="zh-CN" w:bidi="ar"/>
              </w:rPr>
              <w:t>2.</w:t>
            </w:r>
            <w:r>
              <w:rPr>
                <w:rFonts w:hint="default" w:ascii="Times New Roman" w:hAnsi="Times New Roman" w:eastAsia="仿宋_GB2312" w:cs="Times New Roman"/>
                <w:color w:val="auto"/>
                <w:spacing w:val="-6"/>
                <w:kern w:val="0"/>
                <w:sz w:val="28"/>
                <w:szCs w:val="28"/>
                <w:lang w:bidi="ar"/>
              </w:rPr>
              <w:t>熟悉国内外天然气资源，熟悉国家天然气相关政策</w:t>
            </w:r>
            <w:r>
              <w:rPr>
                <w:rFonts w:hint="default" w:ascii="Times New Roman" w:hAnsi="Times New Roman" w:eastAsia="仿宋_GB2312" w:cs="Times New Roman"/>
                <w:color w:val="auto"/>
                <w:spacing w:val="-6"/>
                <w:kern w:val="0"/>
                <w:sz w:val="28"/>
                <w:szCs w:val="28"/>
                <w:lang w:eastAsia="zh-CN" w:bidi="ar"/>
              </w:rPr>
              <w:t>；</w:t>
            </w:r>
          </w:p>
          <w:p w14:paraId="39E0B649">
            <w:pPr>
              <w:keepNext w:val="0"/>
              <w:keepLines w:val="0"/>
              <w:pageBreakBefore w:val="0"/>
              <w:widowControl/>
              <w:kinsoku/>
              <w:wordWrap/>
              <w:overflowPunct/>
              <w:topLinePunct w:val="0"/>
              <w:bidi w:val="0"/>
              <w:snapToGrid/>
              <w:spacing w:line="320" w:lineRule="exact"/>
              <w:jc w:val="left"/>
              <w:textAlignment w:val="center"/>
              <w:rPr>
                <w:rFonts w:hint="default" w:ascii="Times New Roman" w:hAnsi="Times New Roman" w:eastAsia="仿宋_GB2312" w:cs="Times New Roman"/>
                <w:color w:val="auto"/>
                <w:spacing w:val="-6"/>
                <w:kern w:val="0"/>
                <w:sz w:val="28"/>
                <w:szCs w:val="28"/>
                <w:lang w:eastAsia="zh-CN" w:bidi="ar"/>
              </w:rPr>
            </w:pPr>
            <w:r>
              <w:rPr>
                <w:rFonts w:hint="default" w:ascii="Times New Roman" w:hAnsi="Times New Roman" w:eastAsia="仿宋_GB2312" w:cs="Times New Roman"/>
                <w:color w:val="auto"/>
                <w:spacing w:val="-6"/>
                <w:kern w:val="0"/>
                <w:sz w:val="28"/>
                <w:szCs w:val="28"/>
                <w:lang w:val="en-US" w:eastAsia="zh-CN" w:bidi="ar"/>
              </w:rPr>
              <w:t>3.具备</w:t>
            </w:r>
            <w:r>
              <w:rPr>
                <w:rFonts w:hint="default" w:ascii="Times New Roman" w:hAnsi="Times New Roman" w:eastAsia="仿宋_GB2312" w:cs="Times New Roman"/>
                <w:color w:val="auto"/>
                <w:spacing w:val="-6"/>
                <w:kern w:val="0"/>
                <w:sz w:val="28"/>
                <w:szCs w:val="28"/>
                <w:lang w:bidi="ar"/>
              </w:rPr>
              <w:t>开拓项目管理能力，具备较强市场开发能力</w:t>
            </w:r>
            <w:r>
              <w:rPr>
                <w:rFonts w:hint="default" w:ascii="Times New Roman" w:hAnsi="Times New Roman" w:eastAsia="仿宋_GB2312" w:cs="Times New Roman"/>
                <w:color w:val="auto"/>
                <w:spacing w:val="-6"/>
                <w:kern w:val="0"/>
                <w:sz w:val="28"/>
                <w:szCs w:val="28"/>
                <w:lang w:eastAsia="zh-CN" w:bidi="ar"/>
              </w:rPr>
              <w:t>、</w:t>
            </w:r>
            <w:r>
              <w:rPr>
                <w:rFonts w:hint="default" w:ascii="Times New Roman" w:hAnsi="Times New Roman" w:eastAsia="仿宋_GB2312" w:cs="Times New Roman"/>
                <w:color w:val="auto"/>
                <w:spacing w:val="-6"/>
                <w:kern w:val="0"/>
                <w:sz w:val="28"/>
                <w:szCs w:val="28"/>
                <w:lang w:bidi="ar"/>
              </w:rPr>
              <w:t>沟通协调能力</w:t>
            </w:r>
            <w:r>
              <w:rPr>
                <w:rFonts w:hint="default" w:ascii="Times New Roman" w:hAnsi="Times New Roman" w:eastAsia="仿宋_GB2312" w:cs="Times New Roman"/>
                <w:color w:val="auto"/>
                <w:spacing w:val="-6"/>
                <w:kern w:val="0"/>
                <w:sz w:val="28"/>
                <w:szCs w:val="28"/>
                <w:lang w:eastAsia="zh-CN" w:bidi="ar"/>
              </w:rPr>
              <w:t>；</w:t>
            </w:r>
          </w:p>
          <w:p w14:paraId="18283C66">
            <w:pPr>
              <w:pStyle w:val="2"/>
              <w:keepNext w:val="0"/>
              <w:keepLines w:val="0"/>
              <w:pageBreakBefore w:val="0"/>
              <w:kinsoku/>
              <w:wordWrap/>
              <w:overflowPunct/>
              <w:topLinePunct w:val="0"/>
              <w:bidi w:val="0"/>
              <w:snapToGrid/>
              <w:spacing w:line="320" w:lineRule="exact"/>
              <w:rPr>
                <w:rFonts w:hint="default" w:ascii="Times New Roman" w:hAnsi="Times New Roman" w:cs="Times New Roman"/>
                <w:color w:val="auto"/>
                <w:lang w:eastAsia="zh-CN"/>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5531A03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1" w:hRule="atLeast"/>
          <w:jc w:val="center"/>
        </w:trPr>
        <w:tc>
          <w:tcPr>
            <w:tcW w:w="1178" w:type="dxa"/>
            <w:tcBorders>
              <w:tl2br w:val="nil"/>
              <w:tr2bl w:val="nil"/>
            </w:tcBorders>
            <w:noWrap/>
            <w:vAlign w:val="center"/>
          </w:tcPr>
          <w:p w14:paraId="4010BE4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医药</w:t>
            </w:r>
          </w:p>
          <w:p w14:paraId="5AAB1DC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z w:val="28"/>
                <w:szCs w:val="28"/>
                <w:lang w:val="en-US" w:eastAsia="zh-CN"/>
              </w:rPr>
              <w:t>运营岗</w:t>
            </w:r>
          </w:p>
        </w:tc>
        <w:tc>
          <w:tcPr>
            <w:tcW w:w="857" w:type="dxa"/>
            <w:tcBorders>
              <w:tl2br w:val="nil"/>
              <w:tr2bl w:val="nil"/>
            </w:tcBorders>
            <w:noWrap/>
            <w:vAlign w:val="center"/>
          </w:tcPr>
          <w:p w14:paraId="4986590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i w:val="0"/>
                <w:iCs w:val="0"/>
                <w:color w:val="auto"/>
                <w:spacing w:val="-6"/>
                <w:kern w:val="0"/>
                <w:sz w:val="28"/>
                <w:szCs w:val="28"/>
                <w:u w:val="none"/>
                <w:lang w:val="en-US" w:eastAsia="zh-CN" w:bidi="ar"/>
              </w:rPr>
              <w:t>1</w:t>
            </w:r>
          </w:p>
        </w:tc>
        <w:tc>
          <w:tcPr>
            <w:tcW w:w="900" w:type="dxa"/>
            <w:vMerge w:val="continue"/>
            <w:tcBorders>
              <w:tl2br w:val="nil"/>
              <w:tr2bl w:val="nil"/>
            </w:tcBorders>
            <w:noWrap w:val="0"/>
            <w:vAlign w:val="center"/>
          </w:tcPr>
          <w:p w14:paraId="0F99971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p>
        </w:tc>
        <w:tc>
          <w:tcPr>
            <w:tcW w:w="1628" w:type="dxa"/>
            <w:tcBorders>
              <w:tl2br w:val="nil"/>
              <w:tr2bl w:val="nil"/>
            </w:tcBorders>
            <w:noWrap w:val="0"/>
            <w:vAlign w:val="center"/>
          </w:tcPr>
          <w:p w14:paraId="5469A69F">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生物医学</w:t>
            </w:r>
          </w:p>
          <w:p w14:paraId="08D7FB5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工程等工学类、生物技术等</w:t>
            </w:r>
            <w:r>
              <w:rPr>
                <w:rFonts w:hint="eastAsia" w:ascii="Times New Roman" w:hAnsi="Times New Roman" w:eastAsia="仿宋_GB2312" w:cs="Times New Roman"/>
                <w:color w:val="auto"/>
                <w:sz w:val="28"/>
                <w:szCs w:val="28"/>
                <w:lang w:val="en-US" w:eastAsia="zh-CN"/>
              </w:rPr>
              <w:t>理</w:t>
            </w:r>
            <w:r>
              <w:rPr>
                <w:rFonts w:hint="default" w:ascii="Times New Roman" w:hAnsi="Times New Roman" w:eastAsia="仿宋_GB2312" w:cs="Times New Roman"/>
                <w:color w:val="auto"/>
                <w:sz w:val="28"/>
                <w:szCs w:val="28"/>
                <w:lang w:val="en-US" w:eastAsia="zh-CN"/>
              </w:rPr>
              <w:t>学类、药学</w:t>
            </w:r>
            <w:r>
              <w:rPr>
                <w:rFonts w:hint="eastAsia" w:ascii="Times New Roman" w:hAnsi="Times New Roman" w:eastAsia="仿宋_GB2312" w:cs="Times New Roman"/>
                <w:color w:val="auto"/>
                <w:sz w:val="28"/>
                <w:szCs w:val="28"/>
                <w:lang w:val="en-US" w:eastAsia="zh-CN"/>
              </w:rPr>
              <w:t>等</w:t>
            </w:r>
            <w:r>
              <w:rPr>
                <w:rFonts w:hint="default" w:ascii="Times New Roman" w:hAnsi="Times New Roman" w:eastAsia="仿宋_GB2312" w:cs="Times New Roman"/>
                <w:color w:val="auto"/>
                <w:sz w:val="28"/>
                <w:szCs w:val="28"/>
                <w:lang w:val="en-US" w:eastAsia="zh-CN"/>
              </w:rPr>
              <w:t>医学类</w:t>
            </w:r>
            <w:r>
              <w:rPr>
                <w:rFonts w:hint="eastAsia" w:ascii="Times New Roman" w:hAnsi="Times New Roman" w:eastAsia="仿宋_GB2312" w:cs="Times New Roman"/>
                <w:color w:val="auto"/>
                <w:sz w:val="28"/>
                <w:szCs w:val="28"/>
                <w:lang w:val="en-US" w:eastAsia="zh-CN"/>
              </w:rPr>
              <w:t>、管理学类</w:t>
            </w:r>
            <w:r>
              <w:rPr>
                <w:rFonts w:hint="default" w:ascii="Times New Roman" w:hAnsi="Times New Roman" w:eastAsia="仿宋_GB2312" w:cs="Times New Roman"/>
                <w:color w:val="auto"/>
                <w:sz w:val="28"/>
                <w:szCs w:val="28"/>
                <w:lang w:val="en-US" w:eastAsia="zh-CN"/>
              </w:rPr>
              <w:t>专业</w:t>
            </w:r>
            <w:bookmarkStart w:id="0" w:name="_GoBack"/>
            <w:bookmarkEnd w:id="0"/>
          </w:p>
        </w:tc>
        <w:tc>
          <w:tcPr>
            <w:tcW w:w="10820" w:type="dxa"/>
            <w:tcBorders>
              <w:tl2br w:val="nil"/>
              <w:tr2bl w:val="nil"/>
            </w:tcBorders>
            <w:noWrap w:val="0"/>
            <w:vAlign w:val="center"/>
          </w:tcPr>
          <w:p w14:paraId="3C1E6C6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z w:val="28"/>
                <w:szCs w:val="28"/>
                <w:lang w:val="en-US" w:eastAsia="zh-CN"/>
              </w:rPr>
              <w:t>1.具备8年</w:t>
            </w:r>
            <w:r>
              <w:rPr>
                <w:rFonts w:hint="eastAsia"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z w:val="28"/>
                <w:szCs w:val="28"/>
                <w:lang w:val="en-US" w:eastAsia="zh-CN"/>
              </w:rPr>
              <w:t>以上医疗耗材或药品销售经验，具有3年</w:t>
            </w:r>
            <w:r>
              <w:rPr>
                <w:rFonts w:hint="eastAsia"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z w:val="28"/>
                <w:szCs w:val="28"/>
                <w:lang w:val="en-US" w:eastAsia="zh-CN"/>
              </w:rPr>
              <w:t>以上区域市场客户开发</w:t>
            </w:r>
            <w:r>
              <w:rPr>
                <w:rFonts w:hint="eastAsia" w:ascii="Times New Roman" w:hAnsi="Times New Roman" w:eastAsia="仿宋_GB2312" w:cs="Times New Roman"/>
                <w:color w:val="auto"/>
                <w:sz w:val="28"/>
                <w:szCs w:val="28"/>
                <w:lang w:val="en-US" w:eastAsia="zh-CN"/>
              </w:rPr>
              <w:t>与团队</w:t>
            </w:r>
            <w:r>
              <w:rPr>
                <w:rFonts w:hint="default" w:ascii="Times New Roman" w:hAnsi="Times New Roman" w:eastAsia="仿宋_GB2312" w:cs="Times New Roman"/>
                <w:color w:val="auto"/>
                <w:spacing w:val="-6"/>
                <w:kern w:val="0"/>
                <w:sz w:val="28"/>
                <w:szCs w:val="28"/>
                <w:lang w:val="en-US" w:eastAsia="zh-CN" w:bidi="ar"/>
              </w:rPr>
              <w:t>管理</w:t>
            </w:r>
            <w:r>
              <w:rPr>
                <w:rFonts w:hint="default" w:ascii="Times New Roman" w:hAnsi="Times New Roman" w:eastAsia="仿宋_GB2312" w:cs="Times New Roman"/>
                <w:color w:val="auto"/>
                <w:sz w:val="28"/>
                <w:szCs w:val="28"/>
                <w:lang w:val="en-US" w:eastAsia="zh-CN"/>
              </w:rPr>
              <w:t>经验</w:t>
            </w:r>
            <w:r>
              <w:rPr>
                <w:rFonts w:hint="default" w:ascii="Times New Roman" w:hAnsi="Times New Roman" w:eastAsia="仿宋_GB2312" w:cs="Times New Roman"/>
                <w:i w:val="0"/>
                <w:iCs w:val="0"/>
                <w:color w:val="auto"/>
                <w:spacing w:val="-6"/>
                <w:kern w:val="0"/>
                <w:sz w:val="28"/>
                <w:szCs w:val="28"/>
                <w:u w:val="none"/>
                <w:lang w:val="en-US" w:eastAsia="zh-CN" w:bidi="ar"/>
              </w:rPr>
              <w:t>，年龄在45周岁及以下；</w:t>
            </w:r>
          </w:p>
          <w:p w14:paraId="4F5078F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2.熟悉医疗、医药相关政策及行业市场，具备良好的沟通协调及执行能力；</w:t>
            </w:r>
          </w:p>
          <w:p w14:paraId="0C49F40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pacing w:val="-6"/>
                <w:kern w:val="0"/>
                <w:sz w:val="28"/>
                <w:szCs w:val="28"/>
                <w:lang w:val="en-US" w:eastAsia="zh-CN" w:bidi="ar"/>
              </w:rPr>
              <w:t>具备</w:t>
            </w:r>
            <w:r>
              <w:rPr>
                <w:rFonts w:hint="default" w:ascii="Times New Roman" w:hAnsi="Times New Roman" w:eastAsia="仿宋_GB2312" w:cs="Times New Roman"/>
                <w:color w:val="auto"/>
                <w:sz w:val="28"/>
                <w:szCs w:val="28"/>
                <w:lang w:val="en-US" w:eastAsia="zh-CN"/>
              </w:rPr>
              <w:t>医院或药品、医疗器械生产企业工作经历或医学卫生等中级及以上专业技术职称者优先；</w:t>
            </w:r>
          </w:p>
          <w:p w14:paraId="6BE6B315">
            <w:pPr>
              <w:pStyle w:val="2"/>
              <w:keepNext w:val="0"/>
              <w:keepLines w:val="0"/>
              <w:pageBreakBefore w:val="0"/>
              <w:kinsoku/>
              <w:wordWrap/>
              <w:overflowPunct/>
              <w:topLinePunct w:val="0"/>
              <w:bidi w:val="0"/>
              <w:snapToGrid/>
              <w:spacing w:line="320" w:lineRule="exact"/>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kern w:val="0"/>
                <w:sz w:val="28"/>
                <w:szCs w:val="28"/>
                <w:u w:val="none"/>
                <w:lang w:val="en-US" w:eastAsia="zh-CN" w:bidi="ar"/>
              </w:rPr>
              <w:t>4.具备10年及以上相关工作经验、丰富的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p>
        </w:tc>
      </w:tr>
      <w:tr w14:paraId="1019CB80">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178" w:type="dxa"/>
            <w:tcBorders>
              <w:tl2br w:val="nil"/>
              <w:tr2bl w:val="nil"/>
            </w:tcBorders>
            <w:noWrap/>
            <w:vAlign w:val="center"/>
          </w:tcPr>
          <w:p w14:paraId="2658203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黑体" w:cs="Times New Roman"/>
                <w:color w:val="auto"/>
                <w:kern w:val="0"/>
                <w:sz w:val="28"/>
                <w:szCs w:val="28"/>
                <w:lang w:bidi="ar"/>
              </w:rPr>
            </w:pPr>
            <w:r>
              <w:rPr>
                <w:rFonts w:hint="default" w:ascii="Times New Roman" w:hAnsi="Times New Roman" w:eastAsia="黑体" w:cs="Times New Roman"/>
                <w:color w:val="auto"/>
                <w:kern w:val="0"/>
                <w:sz w:val="28"/>
                <w:szCs w:val="28"/>
                <w:lang w:bidi="ar"/>
              </w:rPr>
              <w:t>岗位</w:t>
            </w:r>
          </w:p>
        </w:tc>
        <w:tc>
          <w:tcPr>
            <w:tcW w:w="857" w:type="dxa"/>
            <w:tcBorders>
              <w:tl2br w:val="nil"/>
              <w:tr2bl w:val="nil"/>
            </w:tcBorders>
            <w:noWrap/>
            <w:vAlign w:val="center"/>
          </w:tcPr>
          <w:p w14:paraId="321C5FEE">
            <w:pPr>
              <w:widowControl/>
              <w:spacing w:line="500" w:lineRule="exact"/>
              <w:jc w:val="center"/>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人数</w:t>
            </w:r>
          </w:p>
        </w:tc>
        <w:tc>
          <w:tcPr>
            <w:tcW w:w="900" w:type="dxa"/>
            <w:tcBorders>
              <w:tl2br w:val="nil"/>
              <w:tr2bl w:val="nil"/>
            </w:tcBorders>
            <w:noWrap w:val="0"/>
            <w:vAlign w:val="center"/>
          </w:tcPr>
          <w:p w14:paraId="31DA5662">
            <w:pPr>
              <w:widowControl/>
              <w:spacing w:line="500" w:lineRule="exact"/>
              <w:jc w:val="center"/>
              <w:textAlignment w:val="center"/>
              <w:rPr>
                <w:rFonts w:hint="eastAsia" w:ascii="Times New Roman" w:hAnsi="Times New Roman" w:eastAsia="仿宋_GB2312" w:cs="Times New Roman"/>
                <w:color w:val="auto"/>
                <w:kern w:val="0"/>
                <w:sz w:val="28"/>
                <w:szCs w:val="28"/>
                <w:lang w:val="en-US" w:eastAsia="zh-CN" w:bidi="ar"/>
              </w:rPr>
            </w:pPr>
            <w:r>
              <w:rPr>
                <w:rFonts w:hint="default" w:ascii="Times New Roman" w:hAnsi="Times New Roman" w:eastAsia="黑体" w:cs="Times New Roman"/>
                <w:color w:val="auto"/>
                <w:kern w:val="0"/>
                <w:sz w:val="28"/>
                <w:szCs w:val="28"/>
                <w:lang w:bidi="ar"/>
              </w:rPr>
              <w:t>学历</w:t>
            </w:r>
          </w:p>
        </w:tc>
        <w:tc>
          <w:tcPr>
            <w:tcW w:w="1628" w:type="dxa"/>
            <w:tcBorders>
              <w:tl2br w:val="nil"/>
              <w:tr2bl w:val="nil"/>
            </w:tcBorders>
            <w:noWrap w:val="0"/>
            <w:vAlign w:val="center"/>
          </w:tcPr>
          <w:p w14:paraId="0FFD6C83">
            <w:pPr>
              <w:widowControl/>
              <w:spacing w:line="500" w:lineRule="exact"/>
              <w:jc w:val="center"/>
              <w:textAlignment w:val="center"/>
              <w:rPr>
                <w:rFonts w:hint="default"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专业要求</w:t>
            </w:r>
          </w:p>
        </w:tc>
        <w:tc>
          <w:tcPr>
            <w:tcW w:w="10820" w:type="dxa"/>
            <w:tcBorders>
              <w:tl2br w:val="nil"/>
              <w:tr2bl w:val="nil"/>
            </w:tcBorders>
            <w:noWrap w:val="0"/>
            <w:vAlign w:val="center"/>
          </w:tcPr>
          <w:p w14:paraId="205B5016">
            <w:pPr>
              <w:keepNext w:val="0"/>
              <w:keepLines w:val="0"/>
              <w:pageBreakBefore w:val="0"/>
              <w:widowControl/>
              <w:kinsoku/>
              <w:wordWrap/>
              <w:overflowPunct/>
              <w:topLinePunct w:val="0"/>
              <w:bidi w:val="0"/>
              <w:snapToGrid/>
              <w:spacing w:line="320" w:lineRule="exact"/>
              <w:jc w:val="center"/>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黑体" w:cs="Times New Roman"/>
                <w:color w:val="auto"/>
                <w:kern w:val="0"/>
                <w:sz w:val="28"/>
                <w:szCs w:val="28"/>
                <w:lang w:bidi="ar"/>
              </w:rPr>
              <w:t>岗位要求</w:t>
            </w:r>
          </w:p>
        </w:tc>
      </w:tr>
      <w:tr w14:paraId="115B5199">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4" w:hRule="atLeast"/>
          <w:jc w:val="center"/>
        </w:trPr>
        <w:tc>
          <w:tcPr>
            <w:tcW w:w="1178" w:type="dxa"/>
            <w:tcBorders>
              <w:tl2br w:val="nil"/>
              <w:tr2bl w:val="nil"/>
            </w:tcBorders>
            <w:shd w:val="clear" w:color="auto" w:fill="auto"/>
            <w:noWrap/>
            <w:vAlign w:val="center"/>
          </w:tcPr>
          <w:p w14:paraId="11DD6629">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highlight w:val="none"/>
                <w:lang w:val="en-US" w:eastAsia="zh-CN" w:bidi="ar"/>
              </w:rPr>
            </w:pPr>
            <w:r>
              <w:rPr>
                <w:rFonts w:hint="default" w:ascii="Times New Roman" w:hAnsi="Times New Roman" w:eastAsia="仿宋_GB2312" w:cs="Times New Roman"/>
                <w:color w:val="auto"/>
                <w:spacing w:val="-6"/>
                <w:kern w:val="0"/>
                <w:sz w:val="28"/>
                <w:szCs w:val="28"/>
                <w:highlight w:val="none"/>
                <w:lang w:val="en-US" w:eastAsia="zh-CN" w:bidi="ar"/>
              </w:rPr>
              <w:t>钢材</w:t>
            </w:r>
            <w:r>
              <w:rPr>
                <w:rFonts w:hint="eastAsia" w:ascii="Times New Roman" w:hAnsi="Times New Roman" w:eastAsia="仿宋_GB2312" w:cs="Times New Roman"/>
                <w:color w:val="auto"/>
                <w:spacing w:val="-6"/>
                <w:kern w:val="0"/>
                <w:sz w:val="28"/>
                <w:szCs w:val="28"/>
                <w:highlight w:val="none"/>
                <w:lang w:val="en-US" w:eastAsia="zh-CN" w:bidi="ar"/>
              </w:rPr>
              <w:t>加工配送中心</w:t>
            </w:r>
          </w:p>
          <w:p w14:paraId="5217D41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6"/>
                <w:kern w:val="0"/>
                <w:sz w:val="28"/>
                <w:szCs w:val="28"/>
                <w:highlight w:val="none"/>
                <w:lang w:val="en-US" w:eastAsia="zh-CN" w:bidi="ar"/>
              </w:rPr>
              <w:t>管理岗</w:t>
            </w:r>
          </w:p>
        </w:tc>
        <w:tc>
          <w:tcPr>
            <w:tcW w:w="857" w:type="dxa"/>
            <w:tcBorders>
              <w:tl2br w:val="nil"/>
              <w:tr2bl w:val="nil"/>
            </w:tcBorders>
            <w:shd w:val="clear" w:color="auto" w:fill="auto"/>
            <w:noWrap/>
            <w:vAlign w:val="center"/>
          </w:tcPr>
          <w:p w14:paraId="39EE57C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i w:val="0"/>
                <w:iCs w:val="0"/>
                <w:color w:val="auto"/>
                <w:spacing w:val="-6"/>
                <w:kern w:val="0"/>
                <w:sz w:val="28"/>
                <w:szCs w:val="28"/>
                <w:highlight w:val="none"/>
                <w:u w:val="none"/>
                <w:lang w:val="en-US" w:eastAsia="zh-CN" w:bidi="ar"/>
              </w:rPr>
            </w:pPr>
            <w:r>
              <w:rPr>
                <w:rFonts w:hint="default" w:ascii="Times New Roman" w:hAnsi="Times New Roman" w:eastAsia="仿宋_GB2312" w:cs="Times New Roman"/>
                <w:i w:val="0"/>
                <w:iCs w:val="0"/>
                <w:color w:val="auto"/>
                <w:spacing w:val="-6"/>
                <w:kern w:val="0"/>
                <w:sz w:val="28"/>
                <w:szCs w:val="28"/>
                <w:highlight w:val="none"/>
                <w:u w:val="none"/>
                <w:lang w:val="en-US" w:eastAsia="zh-CN" w:bidi="ar"/>
              </w:rPr>
              <w:t>1</w:t>
            </w:r>
          </w:p>
        </w:tc>
        <w:tc>
          <w:tcPr>
            <w:tcW w:w="900" w:type="dxa"/>
            <w:vMerge w:val="restart"/>
            <w:tcBorders>
              <w:tl2br w:val="nil"/>
              <w:tr2bl w:val="nil"/>
            </w:tcBorders>
            <w:shd w:val="clear" w:color="auto" w:fill="auto"/>
            <w:noWrap w:val="0"/>
            <w:vAlign w:val="center"/>
          </w:tcPr>
          <w:p w14:paraId="18469413">
            <w:pPr>
              <w:widowControl/>
              <w:spacing w:line="320" w:lineRule="exact"/>
              <w:jc w:val="center"/>
              <w:textAlignment w:val="center"/>
              <w:rPr>
                <w:rFonts w:hint="eastAsia"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eastAsia="zh-CN" w:bidi="ar"/>
              </w:rPr>
              <w:t>本科</w:t>
            </w:r>
            <w:r>
              <w:rPr>
                <w:rFonts w:hint="eastAsia" w:ascii="Times New Roman" w:hAnsi="Times New Roman" w:eastAsia="仿宋_GB2312" w:cs="Times New Roman"/>
                <w:color w:val="auto"/>
                <w:spacing w:val="-6"/>
                <w:kern w:val="0"/>
                <w:sz w:val="28"/>
                <w:szCs w:val="28"/>
                <w:lang w:val="en-US" w:eastAsia="zh-CN" w:bidi="ar"/>
              </w:rPr>
              <w:t>及</w:t>
            </w:r>
          </w:p>
          <w:p w14:paraId="4F42B89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default" w:ascii="Times New Roman" w:hAnsi="Times New Roman" w:eastAsia="仿宋_GB2312" w:cs="Times New Roman"/>
                <w:color w:val="auto"/>
                <w:spacing w:val="-6"/>
                <w:kern w:val="0"/>
                <w:sz w:val="28"/>
                <w:szCs w:val="28"/>
                <w:lang w:eastAsia="zh-CN" w:bidi="ar"/>
              </w:rPr>
              <w:t>以上</w:t>
            </w:r>
            <w:r>
              <w:rPr>
                <w:rFonts w:hint="default" w:ascii="Times New Roman" w:hAnsi="Times New Roman" w:eastAsia="仿宋_GB2312" w:cs="Times New Roman"/>
                <w:color w:val="auto"/>
                <w:spacing w:val="-6"/>
                <w:kern w:val="0"/>
                <w:sz w:val="28"/>
                <w:szCs w:val="28"/>
                <w:lang w:bidi="ar"/>
              </w:rPr>
              <w:t>学历</w:t>
            </w:r>
          </w:p>
        </w:tc>
        <w:tc>
          <w:tcPr>
            <w:tcW w:w="1628" w:type="dxa"/>
            <w:tcBorders>
              <w:tl2br w:val="nil"/>
              <w:tr2bl w:val="nil"/>
            </w:tcBorders>
            <w:shd w:val="clear" w:color="auto" w:fill="auto"/>
            <w:noWrap w:val="0"/>
            <w:vAlign w:val="center"/>
          </w:tcPr>
          <w:p w14:paraId="2CC3272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专业不限</w:t>
            </w:r>
          </w:p>
        </w:tc>
        <w:tc>
          <w:tcPr>
            <w:tcW w:w="10820" w:type="dxa"/>
            <w:tcBorders>
              <w:tl2br w:val="nil"/>
              <w:tr2bl w:val="nil"/>
            </w:tcBorders>
            <w:shd w:val="clear" w:color="auto" w:fill="auto"/>
            <w:noWrap w:val="0"/>
            <w:vAlign w:val="center"/>
          </w:tcPr>
          <w:p w14:paraId="17229EE8">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1.具备</w:t>
            </w:r>
            <w:r>
              <w:rPr>
                <w:rFonts w:hint="eastAsia" w:ascii="Times New Roman" w:hAnsi="Times New Roman" w:eastAsia="仿宋_GB2312" w:cs="Times New Roman"/>
                <w:i w:val="0"/>
                <w:iCs w:val="0"/>
                <w:color w:val="auto"/>
                <w:kern w:val="0"/>
                <w:sz w:val="28"/>
                <w:szCs w:val="28"/>
                <w:highlight w:val="none"/>
                <w:u w:val="none"/>
                <w:lang w:val="en-US" w:eastAsia="zh-CN" w:bidi="ar"/>
              </w:rPr>
              <w:t>8</w:t>
            </w:r>
            <w:r>
              <w:rPr>
                <w:rFonts w:hint="default" w:ascii="Times New Roman" w:hAnsi="Times New Roman" w:eastAsia="仿宋_GB2312" w:cs="Times New Roman"/>
                <w:i w:val="0"/>
                <w:iCs w:val="0"/>
                <w:color w:val="auto"/>
                <w:kern w:val="0"/>
                <w:sz w:val="28"/>
                <w:szCs w:val="28"/>
                <w:highlight w:val="none"/>
                <w:u w:val="none"/>
                <w:lang w:val="en-US" w:eastAsia="zh-CN" w:bidi="ar"/>
              </w:rPr>
              <w:t>年及以上钢材加工行业工作经验，</w:t>
            </w:r>
            <w:r>
              <w:rPr>
                <w:rFonts w:hint="default" w:ascii="Times New Roman" w:hAnsi="Times New Roman" w:eastAsia="仿宋_GB2312" w:cs="Times New Roman"/>
                <w:color w:val="auto"/>
                <w:spacing w:val="-6"/>
                <w:kern w:val="0"/>
                <w:sz w:val="28"/>
                <w:szCs w:val="28"/>
                <w:highlight w:val="none"/>
                <w:lang w:val="en-US" w:eastAsia="zh-CN" w:bidi="ar"/>
              </w:rPr>
              <w:t>具有3年</w:t>
            </w:r>
            <w:r>
              <w:rPr>
                <w:rFonts w:hint="eastAsia"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pacing w:val="-6"/>
                <w:kern w:val="0"/>
                <w:sz w:val="28"/>
                <w:szCs w:val="28"/>
                <w:highlight w:val="none"/>
                <w:lang w:val="en-US" w:eastAsia="zh-CN" w:bidi="ar"/>
              </w:rPr>
              <w:t>以上管理经验</w:t>
            </w:r>
            <w:r>
              <w:rPr>
                <w:rFonts w:hint="default" w:ascii="Times New Roman" w:hAnsi="Times New Roman" w:eastAsia="仿宋_GB2312" w:cs="Times New Roman"/>
                <w:i w:val="0"/>
                <w:iCs w:val="0"/>
                <w:color w:val="auto"/>
                <w:kern w:val="0"/>
                <w:sz w:val="28"/>
                <w:szCs w:val="28"/>
                <w:highlight w:val="none"/>
                <w:u w:val="none"/>
                <w:lang w:val="en-US" w:eastAsia="zh-CN" w:bidi="ar"/>
              </w:rPr>
              <w:t>，年龄在45周岁及以下；</w:t>
            </w:r>
          </w:p>
          <w:p w14:paraId="098F3519">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2.熟悉钢材初加工等业务流程及相关政策，具备独立的钢材初加工项目管理及团队运作能力，熟练掌握冷轧开平、纵剪、落料加工技术；</w:t>
            </w:r>
          </w:p>
          <w:p w14:paraId="354E0184">
            <w:pPr>
              <w:pStyle w:val="2"/>
              <w:keepNext w:val="0"/>
              <w:keepLines w:val="0"/>
              <w:pageBreakBefore w:val="0"/>
              <w:kinsoku/>
              <w:wordWrap/>
              <w:overflowPunct/>
              <w:topLinePunct w:val="0"/>
              <w:bidi w:val="0"/>
              <w:snapToGrid/>
              <w:spacing w:line="320" w:lineRule="exact"/>
              <w:rPr>
                <w:rFonts w:hint="default" w:ascii="Times New Roman" w:hAnsi="Times New Roman" w:eastAsia="仿宋_GB2312" w:cs="Times New Roman"/>
                <w:i w:val="0"/>
                <w:iCs w:val="0"/>
                <w:color w:val="auto"/>
                <w:kern w:val="0"/>
                <w:sz w:val="28"/>
                <w:szCs w:val="28"/>
                <w:highlight w:val="none"/>
                <w:u w:val="none"/>
                <w:lang w:val="en-US" w:eastAsia="zh-CN" w:bidi="ar"/>
              </w:rPr>
            </w:pPr>
            <w:r>
              <w:rPr>
                <w:rFonts w:hint="default" w:ascii="Times New Roman" w:hAnsi="Times New Roman" w:eastAsia="仿宋_GB2312" w:cs="Times New Roman"/>
                <w:i w:val="0"/>
                <w:iCs w:val="0"/>
                <w:color w:val="auto"/>
                <w:kern w:val="0"/>
                <w:sz w:val="28"/>
                <w:szCs w:val="28"/>
                <w:highlight w:val="none"/>
                <w:u w:val="none"/>
                <w:lang w:val="en-US" w:eastAsia="zh-CN" w:bidi="ar"/>
              </w:rPr>
              <w:t>3.</w:t>
            </w:r>
            <w:r>
              <w:rPr>
                <w:rFonts w:hint="default" w:ascii="Times New Roman" w:hAnsi="Times New Roman" w:eastAsia="仿宋_GB2312" w:cs="Times New Roman"/>
                <w:i w:val="0"/>
                <w:iCs w:val="0"/>
                <w:color w:val="auto"/>
                <w:kern w:val="0"/>
                <w:sz w:val="28"/>
                <w:szCs w:val="28"/>
                <w:u w:val="none"/>
                <w:lang w:val="en-US" w:eastAsia="zh-CN" w:bidi="ar"/>
              </w:rPr>
              <w:t>具备10年及以上相关工作经验、丰富的管理经验且特别优秀者，可适当放宽年龄</w:t>
            </w:r>
            <w:r>
              <w:rPr>
                <w:rFonts w:hint="eastAsia" w:ascii="Times New Roman" w:hAnsi="Times New Roman" w:eastAsia="仿宋_GB2312" w:cs="Times New Roman"/>
                <w:i w:val="0"/>
                <w:iCs w:val="0"/>
                <w:color w:val="auto"/>
                <w:kern w:val="0"/>
                <w:sz w:val="28"/>
                <w:szCs w:val="28"/>
                <w:u w:val="none"/>
                <w:lang w:val="en-US" w:eastAsia="zh-CN" w:bidi="ar"/>
              </w:rPr>
              <w:t>及学历</w:t>
            </w:r>
            <w:r>
              <w:rPr>
                <w:rFonts w:hint="default" w:ascii="Times New Roman" w:hAnsi="Times New Roman" w:eastAsia="仿宋_GB2312" w:cs="Times New Roman"/>
                <w:i w:val="0"/>
                <w:iCs w:val="0"/>
                <w:color w:val="auto"/>
                <w:kern w:val="0"/>
                <w:sz w:val="28"/>
                <w:szCs w:val="28"/>
                <w:u w:val="none"/>
                <w:lang w:val="en-US" w:eastAsia="zh-CN" w:bidi="ar"/>
              </w:rPr>
              <w:t>要求</w:t>
            </w:r>
            <w:r>
              <w:rPr>
                <w:rFonts w:hint="default" w:ascii="Times New Roman" w:hAnsi="Times New Roman" w:eastAsia="仿宋_GB2312" w:cs="Times New Roman"/>
                <w:i w:val="0"/>
                <w:iCs w:val="0"/>
                <w:color w:val="auto"/>
                <w:kern w:val="0"/>
                <w:sz w:val="28"/>
                <w:szCs w:val="28"/>
                <w:highlight w:val="none"/>
                <w:u w:val="none"/>
                <w:lang w:val="en-US" w:eastAsia="zh-CN" w:bidi="ar"/>
              </w:rPr>
              <w:t>。</w:t>
            </w:r>
          </w:p>
        </w:tc>
      </w:tr>
      <w:tr w14:paraId="5CF201B5">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8" w:hRule="atLeast"/>
          <w:jc w:val="center"/>
        </w:trPr>
        <w:tc>
          <w:tcPr>
            <w:tcW w:w="1178" w:type="dxa"/>
            <w:tcBorders>
              <w:tl2br w:val="nil"/>
              <w:tr2bl w:val="nil"/>
            </w:tcBorders>
            <w:noWrap/>
            <w:vAlign w:val="center"/>
          </w:tcPr>
          <w:p w14:paraId="01386E2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冲压</w:t>
            </w:r>
          </w:p>
          <w:p w14:paraId="38B71E55">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项目</w:t>
            </w:r>
          </w:p>
          <w:p w14:paraId="22B0F6AC">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管理岗</w:t>
            </w:r>
          </w:p>
        </w:tc>
        <w:tc>
          <w:tcPr>
            <w:tcW w:w="857" w:type="dxa"/>
            <w:tcBorders>
              <w:tl2br w:val="nil"/>
              <w:tr2bl w:val="nil"/>
            </w:tcBorders>
            <w:noWrap/>
            <w:vAlign w:val="center"/>
          </w:tcPr>
          <w:p w14:paraId="51C587A1">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1</w:t>
            </w:r>
          </w:p>
        </w:tc>
        <w:tc>
          <w:tcPr>
            <w:tcW w:w="900" w:type="dxa"/>
            <w:vMerge w:val="continue"/>
            <w:tcBorders>
              <w:tl2br w:val="nil"/>
              <w:tr2bl w:val="nil"/>
            </w:tcBorders>
            <w:noWrap w:val="0"/>
            <w:vAlign w:val="center"/>
          </w:tcPr>
          <w:p w14:paraId="3D203B0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p>
        </w:tc>
        <w:tc>
          <w:tcPr>
            <w:tcW w:w="1628" w:type="dxa"/>
            <w:tcBorders>
              <w:tl2br w:val="nil"/>
              <w:tr2bl w:val="nil"/>
            </w:tcBorders>
            <w:noWrap w:val="0"/>
            <w:vAlign w:val="center"/>
          </w:tcPr>
          <w:p w14:paraId="1A64AAF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材料类、</w:t>
            </w:r>
          </w:p>
          <w:p w14:paraId="71A7F3D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机械类、</w:t>
            </w:r>
          </w:p>
          <w:p w14:paraId="4FB870C6">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default" w:ascii="Times New Roman" w:hAnsi="Times New Roman" w:eastAsia="仿宋_GB2312" w:cs="Times New Roman"/>
                <w:color w:val="auto"/>
                <w:spacing w:val="-6"/>
                <w:kern w:val="0"/>
                <w:sz w:val="28"/>
                <w:szCs w:val="28"/>
                <w:lang w:val="en-US" w:eastAsia="zh-CN" w:bidi="ar"/>
              </w:rPr>
              <w:t>自动化类</w:t>
            </w:r>
          </w:p>
          <w:p w14:paraId="0A8EA753">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pacing w:val="-6"/>
                <w:kern w:val="0"/>
                <w:sz w:val="28"/>
                <w:szCs w:val="28"/>
                <w:lang w:val="en-US" w:eastAsia="zh-CN" w:bidi="ar"/>
              </w:rPr>
            </w:pPr>
            <w:r>
              <w:rPr>
                <w:rFonts w:hint="eastAsia" w:ascii="Times New Roman" w:hAnsi="Times New Roman" w:eastAsia="仿宋_GB2312" w:cs="Times New Roman"/>
                <w:color w:val="auto"/>
                <w:spacing w:val="-6"/>
                <w:kern w:val="0"/>
                <w:sz w:val="28"/>
                <w:szCs w:val="28"/>
                <w:lang w:val="en-US" w:eastAsia="zh-CN" w:bidi="ar"/>
              </w:rPr>
              <w:t>等工学类</w:t>
            </w:r>
            <w:r>
              <w:rPr>
                <w:rFonts w:hint="default" w:ascii="Times New Roman" w:hAnsi="Times New Roman" w:eastAsia="仿宋_GB2312" w:cs="Times New Roman"/>
                <w:color w:val="auto"/>
                <w:spacing w:val="-6"/>
                <w:kern w:val="0"/>
                <w:sz w:val="28"/>
                <w:szCs w:val="28"/>
                <w:lang w:val="en-US" w:eastAsia="zh-CN" w:bidi="ar"/>
              </w:rPr>
              <w:t>专业</w:t>
            </w:r>
          </w:p>
        </w:tc>
        <w:tc>
          <w:tcPr>
            <w:tcW w:w="10820" w:type="dxa"/>
            <w:tcBorders>
              <w:tl2br w:val="nil"/>
              <w:tr2bl w:val="nil"/>
            </w:tcBorders>
            <w:noWrap w:val="0"/>
            <w:vAlign w:val="center"/>
          </w:tcPr>
          <w:p w14:paraId="3ADAF9A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1.</w:t>
            </w:r>
            <w:r>
              <w:rPr>
                <w:rFonts w:hint="default" w:ascii="Times New Roman" w:hAnsi="Times New Roman" w:eastAsia="仿宋_GB2312" w:cs="Times New Roman"/>
                <w:i w:val="0"/>
                <w:iCs w:val="0"/>
                <w:color w:val="auto"/>
                <w:kern w:val="0"/>
                <w:sz w:val="28"/>
                <w:szCs w:val="28"/>
                <w:highlight w:val="none"/>
                <w:u w:val="none"/>
                <w:lang w:val="en-US" w:eastAsia="zh-CN" w:bidi="ar"/>
              </w:rPr>
              <w:t>具备</w:t>
            </w:r>
            <w:r>
              <w:rPr>
                <w:rFonts w:hint="eastAsia" w:ascii="Times New Roman" w:hAnsi="Times New Roman" w:eastAsia="仿宋_GB2312" w:cs="Times New Roman"/>
                <w:i w:val="0"/>
                <w:iCs w:val="0"/>
                <w:color w:val="auto"/>
                <w:kern w:val="0"/>
                <w:sz w:val="28"/>
                <w:szCs w:val="28"/>
                <w:highlight w:val="none"/>
                <w:u w:val="none"/>
                <w:lang w:val="en-US" w:eastAsia="zh-CN" w:bidi="ar"/>
              </w:rPr>
              <w:t>8</w:t>
            </w:r>
            <w:r>
              <w:rPr>
                <w:rFonts w:hint="default" w:ascii="Times New Roman" w:hAnsi="Times New Roman" w:eastAsia="仿宋_GB2312" w:cs="Times New Roman"/>
                <w:i w:val="0"/>
                <w:iCs w:val="0"/>
                <w:color w:val="auto"/>
                <w:kern w:val="0"/>
                <w:sz w:val="28"/>
                <w:szCs w:val="28"/>
                <w:highlight w:val="none"/>
                <w:u w:val="none"/>
                <w:lang w:val="en-US" w:eastAsia="zh-CN" w:bidi="ar"/>
              </w:rPr>
              <w:t>年及以上</w:t>
            </w:r>
            <w:r>
              <w:rPr>
                <w:rFonts w:hint="eastAsia" w:ascii="Times New Roman" w:hAnsi="Times New Roman" w:eastAsia="仿宋_GB2312" w:cs="Times New Roman"/>
                <w:i w:val="0"/>
                <w:iCs w:val="0"/>
                <w:color w:val="auto"/>
                <w:spacing w:val="-6"/>
                <w:kern w:val="0"/>
                <w:sz w:val="28"/>
                <w:szCs w:val="28"/>
                <w:u w:val="none"/>
                <w:lang w:val="en-US" w:eastAsia="zh-CN" w:bidi="ar"/>
              </w:rPr>
              <w:t>主机厂生产管理经验</w:t>
            </w:r>
            <w:r>
              <w:rPr>
                <w:rFonts w:hint="default" w:ascii="Times New Roman" w:hAnsi="Times New Roman" w:eastAsia="仿宋_GB2312" w:cs="Times New Roman"/>
                <w:i w:val="0"/>
                <w:iCs w:val="0"/>
                <w:color w:val="auto"/>
                <w:kern w:val="0"/>
                <w:sz w:val="28"/>
                <w:szCs w:val="28"/>
                <w:highlight w:val="none"/>
                <w:u w:val="none"/>
                <w:lang w:val="en-US" w:eastAsia="zh-CN" w:bidi="ar"/>
              </w:rPr>
              <w:t>，</w:t>
            </w:r>
            <w:r>
              <w:rPr>
                <w:rFonts w:hint="default" w:ascii="Times New Roman" w:hAnsi="Times New Roman" w:eastAsia="仿宋_GB2312" w:cs="Times New Roman"/>
                <w:color w:val="auto"/>
                <w:spacing w:val="-6"/>
                <w:kern w:val="0"/>
                <w:sz w:val="28"/>
                <w:szCs w:val="28"/>
                <w:highlight w:val="none"/>
                <w:lang w:val="en-US" w:eastAsia="zh-CN" w:bidi="ar"/>
              </w:rPr>
              <w:t>具有3年</w:t>
            </w:r>
            <w:r>
              <w:rPr>
                <w:rFonts w:hint="eastAsia"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pacing w:val="-6"/>
                <w:kern w:val="0"/>
                <w:sz w:val="28"/>
                <w:szCs w:val="28"/>
                <w:highlight w:val="none"/>
                <w:lang w:val="en-US" w:eastAsia="zh-CN" w:bidi="ar"/>
              </w:rPr>
              <w:t>以上管理经验</w:t>
            </w:r>
            <w:r>
              <w:rPr>
                <w:rFonts w:hint="default" w:ascii="Times New Roman" w:hAnsi="Times New Roman" w:eastAsia="仿宋_GB2312" w:cs="Times New Roman"/>
                <w:i w:val="0"/>
                <w:iCs w:val="0"/>
                <w:color w:val="auto"/>
                <w:kern w:val="0"/>
                <w:sz w:val="28"/>
                <w:szCs w:val="28"/>
                <w:highlight w:val="none"/>
                <w:u w:val="none"/>
                <w:lang w:val="en-US" w:eastAsia="zh-CN" w:bidi="ar"/>
              </w:rPr>
              <w:t>，</w:t>
            </w:r>
            <w:r>
              <w:rPr>
                <w:rFonts w:hint="eastAsia" w:ascii="Times New Roman" w:hAnsi="Times New Roman" w:eastAsia="仿宋_GB2312" w:cs="Times New Roman"/>
                <w:i w:val="0"/>
                <w:iCs w:val="0"/>
                <w:color w:val="auto"/>
                <w:spacing w:val="-6"/>
                <w:kern w:val="0"/>
                <w:sz w:val="28"/>
                <w:szCs w:val="28"/>
                <w:u w:val="none"/>
                <w:lang w:val="en-US" w:eastAsia="zh-CN" w:bidi="ar"/>
              </w:rPr>
              <w:t>年龄在45周岁</w:t>
            </w:r>
            <w:r>
              <w:rPr>
                <w:rFonts w:hint="default" w:ascii="Times New Roman" w:hAnsi="Times New Roman" w:eastAsia="仿宋_GB2312" w:cs="Times New Roman"/>
                <w:i w:val="0"/>
                <w:iCs w:val="0"/>
                <w:color w:val="auto"/>
                <w:kern w:val="0"/>
                <w:sz w:val="28"/>
                <w:szCs w:val="28"/>
                <w:highlight w:val="none"/>
                <w:u w:val="none"/>
                <w:lang w:val="en-US" w:eastAsia="zh-CN" w:bidi="ar"/>
              </w:rPr>
              <w:t>及</w:t>
            </w:r>
            <w:r>
              <w:rPr>
                <w:rFonts w:hint="eastAsia" w:ascii="Times New Roman" w:hAnsi="Times New Roman" w:eastAsia="仿宋_GB2312" w:cs="Times New Roman"/>
                <w:i w:val="0"/>
                <w:iCs w:val="0"/>
                <w:color w:val="auto"/>
                <w:spacing w:val="-6"/>
                <w:kern w:val="0"/>
                <w:sz w:val="28"/>
                <w:szCs w:val="28"/>
                <w:u w:val="none"/>
                <w:lang w:val="en-US" w:eastAsia="zh-CN" w:bidi="ar"/>
              </w:rPr>
              <w:t>以下；</w:t>
            </w:r>
          </w:p>
          <w:p w14:paraId="07E5379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2.熟悉车间看板管理、单件流、价值流、单元制造等精益生产流程，具备冲压技术背景、能够对现场问题提供技术性指导；</w:t>
            </w:r>
          </w:p>
          <w:p w14:paraId="147BC72A">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3.</w:t>
            </w:r>
            <w:r>
              <w:rPr>
                <w:rFonts w:hint="default" w:ascii="Times New Roman" w:hAnsi="Times New Roman" w:eastAsia="仿宋_GB2312" w:cs="Times New Roman"/>
                <w:color w:val="auto"/>
                <w:spacing w:val="-6"/>
                <w:kern w:val="0"/>
                <w:sz w:val="28"/>
                <w:szCs w:val="28"/>
                <w:lang w:val="en-US" w:eastAsia="zh-CN" w:bidi="ar"/>
              </w:rPr>
              <w:t>具备</w:t>
            </w:r>
            <w:r>
              <w:rPr>
                <w:rFonts w:hint="eastAsia" w:ascii="Times New Roman" w:hAnsi="Times New Roman" w:eastAsia="仿宋_GB2312" w:cs="Times New Roman"/>
                <w:i w:val="0"/>
                <w:iCs w:val="0"/>
                <w:color w:val="auto"/>
                <w:spacing w:val="-6"/>
                <w:kern w:val="0"/>
                <w:sz w:val="28"/>
                <w:szCs w:val="28"/>
                <w:u w:val="none"/>
                <w:lang w:val="en-US" w:eastAsia="zh-CN" w:bidi="ar"/>
              </w:rPr>
              <w:t>良好的项目组织管理、跨部门沟通协调和冲突管理能力；</w:t>
            </w:r>
          </w:p>
          <w:p w14:paraId="43280247">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r>
              <w:rPr>
                <w:rFonts w:hint="eastAsia" w:ascii="Times New Roman" w:hAnsi="Times New Roman" w:eastAsia="仿宋_GB2312" w:cs="Times New Roman"/>
                <w:i w:val="0"/>
                <w:iCs w:val="0"/>
                <w:color w:val="auto"/>
                <w:spacing w:val="-6"/>
                <w:kern w:val="0"/>
                <w:sz w:val="28"/>
                <w:szCs w:val="28"/>
                <w:u w:val="none"/>
                <w:lang w:val="en-US" w:eastAsia="zh-CN" w:bidi="ar"/>
              </w:rPr>
              <w:t>4.</w:t>
            </w:r>
            <w:r>
              <w:rPr>
                <w:rFonts w:hint="default" w:ascii="Times New Roman" w:hAnsi="Times New Roman" w:eastAsia="仿宋_GB2312" w:cs="Times New Roman"/>
                <w:i w:val="0"/>
                <w:iCs w:val="0"/>
                <w:color w:val="auto"/>
                <w:kern w:val="0"/>
                <w:sz w:val="28"/>
                <w:szCs w:val="28"/>
                <w:u w:val="none"/>
                <w:lang w:val="en-US" w:eastAsia="zh-CN" w:bidi="ar"/>
              </w:rPr>
              <w:t>具备10年及以上相关工作经验、丰富的</w:t>
            </w:r>
            <w:r>
              <w:rPr>
                <w:rFonts w:hint="default" w:ascii="Times New Roman" w:hAnsi="Times New Roman" w:eastAsia="仿宋_GB2312" w:cs="Times New Roman"/>
                <w:i w:val="0"/>
                <w:iCs w:val="0"/>
                <w:color w:val="auto"/>
                <w:spacing w:val="-6"/>
                <w:kern w:val="0"/>
                <w:sz w:val="28"/>
                <w:szCs w:val="28"/>
                <w:u w:val="none"/>
                <w:lang w:val="en-US" w:eastAsia="zh-CN" w:bidi="ar"/>
              </w:rPr>
              <w:t>单位中层以上</w:t>
            </w:r>
            <w:r>
              <w:rPr>
                <w:rFonts w:hint="default" w:ascii="Times New Roman" w:hAnsi="Times New Roman" w:eastAsia="仿宋_GB2312" w:cs="Times New Roman"/>
                <w:i w:val="0"/>
                <w:iCs w:val="0"/>
                <w:color w:val="auto"/>
                <w:kern w:val="0"/>
                <w:sz w:val="28"/>
                <w:szCs w:val="28"/>
                <w:u w:val="none"/>
                <w:lang w:val="en-US" w:eastAsia="zh-CN" w:bidi="ar"/>
              </w:rPr>
              <w:t>管理经验且特别优秀者，可适当放宽年龄及专业要求</w:t>
            </w:r>
            <w:r>
              <w:rPr>
                <w:rFonts w:hint="eastAsia" w:ascii="Times New Roman" w:hAnsi="Times New Roman" w:eastAsia="仿宋_GB2312" w:cs="Times New Roman"/>
                <w:i w:val="0"/>
                <w:iCs w:val="0"/>
                <w:color w:val="auto"/>
                <w:spacing w:val="-6"/>
                <w:kern w:val="0"/>
                <w:sz w:val="28"/>
                <w:szCs w:val="28"/>
                <w:u w:val="none"/>
                <w:lang w:val="en-US" w:eastAsia="zh-CN" w:bidi="ar"/>
              </w:rPr>
              <w:t>。</w:t>
            </w:r>
          </w:p>
        </w:tc>
      </w:tr>
      <w:tr w14:paraId="21F7A8C7">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78" w:type="dxa"/>
            <w:tcBorders>
              <w:tl2br w:val="nil"/>
              <w:tr2bl w:val="nil"/>
            </w:tcBorders>
            <w:noWrap/>
            <w:vAlign w:val="center"/>
          </w:tcPr>
          <w:p w14:paraId="5AB0397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合计</w:t>
            </w:r>
          </w:p>
        </w:tc>
        <w:tc>
          <w:tcPr>
            <w:tcW w:w="857" w:type="dxa"/>
            <w:tcBorders>
              <w:tl2br w:val="nil"/>
              <w:tr2bl w:val="nil"/>
            </w:tcBorders>
            <w:noWrap/>
            <w:vAlign w:val="center"/>
          </w:tcPr>
          <w:p w14:paraId="4CCD0C3D">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10</w:t>
            </w:r>
          </w:p>
        </w:tc>
        <w:tc>
          <w:tcPr>
            <w:tcW w:w="13348" w:type="dxa"/>
            <w:gridSpan w:val="3"/>
            <w:tcBorders>
              <w:tl2br w:val="nil"/>
              <w:tr2bl w:val="nil"/>
            </w:tcBorders>
            <w:noWrap w:val="0"/>
            <w:vAlign w:val="center"/>
          </w:tcPr>
          <w:p w14:paraId="6347BC18">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eastAsia" w:ascii="Times New Roman" w:hAnsi="Times New Roman" w:eastAsia="仿宋_GB2312" w:cs="Times New Roman"/>
                <w:i w:val="0"/>
                <w:iCs w:val="0"/>
                <w:color w:val="auto"/>
                <w:spacing w:val="-6"/>
                <w:kern w:val="0"/>
                <w:sz w:val="28"/>
                <w:szCs w:val="28"/>
                <w:u w:val="none"/>
                <w:lang w:val="en-US" w:eastAsia="zh-CN" w:bidi="ar"/>
              </w:rPr>
            </w:pPr>
          </w:p>
        </w:tc>
      </w:tr>
    </w:tbl>
    <w:p w14:paraId="0A07A5D5"/>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DE3OTNmMzk2MDk3MWM5ZGMyY2QyMDg3NzExNWIifQ=="/>
  </w:docVars>
  <w:rsids>
    <w:rsidRoot w:val="7E87147E"/>
    <w:rsid w:val="00A45AC0"/>
    <w:rsid w:val="04AB6347"/>
    <w:rsid w:val="05057941"/>
    <w:rsid w:val="08C148C7"/>
    <w:rsid w:val="0B2D570F"/>
    <w:rsid w:val="0BBA5954"/>
    <w:rsid w:val="0E246A75"/>
    <w:rsid w:val="0F735BF1"/>
    <w:rsid w:val="12A303B4"/>
    <w:rsid w:val="12FD185B"/>
    <w:rsid w:val="14777C5A"/>
    <w:rsid w:val="1675409F"/>
    <w:rsid w:val="17173A55"/>
    <w:rsid w:val="1AA56B6C"/>
    <w:rsid w:val="1ACB0C22"/>
    <w:rsid w:val="1BFE113B"/>
    <w:rsid w:val="1C4C65CA"/>
    <w:rsid w:val="1C517E5D"/>
    <w:rsid w:val="1D1C0CE2"/>
    <w:rsid w:val="1E1B310A"/>
    <w:rsid w:val="1E303DD7"/>
    <w:rsid w:val="1E84179E"/>
    <w:rsid w:val="229434A3"/>
    <w:rsid w:val="25BC57A4"/>
    <w:rsid w:val="25C057EF"/>
    <w:rsid w:val="2AFE32FC"/>
    <w:rsid w:val="2E5A6B37"/>
    <w:rsid w:val="2FCB5025"/>
    <w:rsid w:val="2FCC7B01"/>
    <w:rsid w:val="33FF5506"/>
    <w:rsid w:val="358411B3"/>
    <w:rsid w:val="358B5711"/>
    <w:rsid w:val="371A057C"/>
    <w:rsid w:val="389949A1"/>
    <w:rsid w:val="39D255CB"/>
    <w:rsid w:val="3B8376D2"/>
    <w:rsid w:val="3D3A5ABF"/>
    <w:rsid w:val="3D56107D"/>
    <w:rsid w:val="3E1201FF"/>
    <w:rsid w:val="3F1C08AF"/>
    <w:rsid w:val="418F0EE0"/>
    <w:rsid w:val="43325717"/>
    <w:rsid w:val="453A32BB"/>
    <w:rsid w:val="46FC15C6"/>
    <w:rsid w:val="4DF80000"/>
    <w:rsid w:val="53EA0ADD"/>
    <w:rsid w:val="55167483"/>
    <w:rsid w:val="563A2DE4"/>
    <w:rsid w:val="56F528EC"/>
    <w:rsid w:val="594333FC"/>
    <w:rsid w:val="59472AE3"/>
    <w:rsid w:val="5A3B2434"/>
    <w:rsid w:val="5A7E21B6"/>
    <w:rsid w:val="5BD50871"/>
    <w:rsid w:val="668D31C2"/>
    <w:rsid w:val="6AA0095E"/>
    <w:rsid w:val="6ADF6837"/>
    <w:rsid w:val="6D53358B"/>
    <w:rsid w:val="6E8846B8"/>
    <w:rsid w:val="76143E0D"/>
    <w:rsid w:val="784461C0"/>
    <w:rsid w:val="7C136EF3"/>
    <w:rsid w:val="7D7A208C"/>
    <w:rsid w:val="7E87147E"/>
    <w:rsid w:val="7FC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3">
    <w:name w:val="index 5"/>
    <w:basedOn w:val="1"/>
    <w:next w:val="1"/>
    <w:autoRedefine/>
    <w:unhideWhenUsed/>
    <w:qFormat/>
    <w:uiPriority w:val="99"/>
    <w:pPr>
      <w:ind w:left="1680"/>
    </w:pPr>
    <w:rPr>
      <w:rFonts w:ascii="仿宋_GB2312" w:eastAsia="仿宋_GB2312"/>
      <w:sz w:val="32"/>
      <w:szCs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2033</Words>
  <Characters>2093</Characters>
  <Lines>0</Lines>
  <Paragraphs>0</Paragraphs>
  <TotalTime>0</TotalTime>
  <ScaleCrop>false</ScaleCrop>
  <LinksUpToDate>false</LinksUpToDate>
  <CharactersWithSpaces>2094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2024-01-13T09:37:00Z</dcterms:created>
  <dc:creator>大淼</dc:creator>
  <cp:lastModifiedBy>WPS_1479987833</cp:lastModifiedBy>
  <cp:lastPrinted>2024-12-17T00:54:00Z</cp:lastPrinted>
  <dcterms:modified xsi:type="dcterms:W3CDTF">2024-12-18T01:09:36Z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973730FB2B384CA7A072B005AA07186B_11</vt:lpwstr>
  </property>
</Properties>
</file>