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57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  <w:t>：</w:t>
      </w:r>
    </w:p>
    <w:p w14:paraId="1A0F6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景东彝族自治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简介</w:t>
      </w:r>
    </w:p>
    <w:p w14:paraId="7348E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yellow"/>
        </w:rPr>
      </w:pPr>
    </w:p>
    <w:p w14:paraId="33F2B2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景东彝族自治县人民医院始建于1950年8月，是县域内唯一一所集医疗、教学、预防保健、康复为一体的综合性二级甲等医院。是昆明理工大学、昆明卫生职业学院教学医院；昆明理工大学、昆明新兴职业学院、普洱卫校的实习医院；浙江大学医学院第二附属医院、云南省老年病医院和普洱市人民医院对口帮扶医院。</w:t>
      </w:r>
    </w:p>
    <w:p w14:paraId="3845B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医院占地60亩，业务用房68000平方米。设总院、妇女儿童医院分院两个院区，开放病床880张，设职能、临床、医技科室50余个。现有职工807人。拥有128排256层高端螺旋CT、飞利浦血管造影X射线系统（DSA）、1.5T西门子超导磁共振等一系列先进医疗设备。目前已有省级多家三级甲等医院知名专家工作站共54个，建有14个专科联盟。2021年度全国二级公立医院“国考”中，医院排在全国第99名，居A+等级，首次进入全国百强，也是云南省唯一进入全国百强的二级公立综合医院，居云南省二级公立综合医院第一。2022年止，医院胸痛中心、卒中中心、创伤中心、危重孕产妇救治中心、危重新生儿救治中心、VTE防治中心、高血压达标中心、房颤中心、心衰中心“九大中心”及呼吸与危重症医学科PCCM项目顺利通过国家级、省级和市级核查认证。近三年医院所有运行指标在全省106家二级甲等综合医院中排名靠前，其中2023年医院DRG组数为583，全省排名第3位；CMI值为1.1253，全省排名第14位；权重&gt;2病例数2560人次，全省排名第4位；三四级手术人次2533人次，全省排名第7位；出院病人数40068人次，在全省106家二级甲等医院中排名第4。为医院最终实现具有区域救治大病、重病核心能力的三级综合医院战略目标打下基础条件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。</w:t>
      </w:r>
    </w:p>
    <w:p w14:paraId="39C117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E7945C6">
      <w:pP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AE46663">
      <w:pPr>
        <w:pStyle w:val="2"/>
        <w:rPr>
          <w:rFonts w:hint="default"/>
          <w:lang w:val="en-US" w:eastAsia="zh-CN"/>
        </w:rPr>
      </w:pPr>
    </w:p>
    <w:p w14:paraId="6BBAC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A0D6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8758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040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11A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237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4FC1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A40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12E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AE23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DB87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9882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A1F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1237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景东彝族自治县中医医院简介</w:t>
      </w:r>
    </w:p>
    <w:p w14:paraId="6EA19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32F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景东县中医医院创建于1999年，是一所集医疗、急救、康复、教学、预防和保健为一体的二级甲等中医医院。医院占地面积70余亩，建设总面积30218平方米，编制床位410张，开放床位390张，现有职工320人。 </w:t>
      </w:r>
    </w:p>
    <w:p w14:paraId="29F77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科室设置：医院设置临床科室19个，医技科室11个，职能科室15个。医院已创建2个省级中医临床重点专科骨伤科、针灸推拿科，1个市级中医临床重点专科妇科。在建2个省级中医特色优势专科脾胃病科、康复科，3个市级中医临床重点专科肛肠科、急诊医学科、重症医学科。有云南省级基层名中医1人，普洱市级名中医1人，云南省优秀青年中医2人。与云南省第一人民医院、云南省中医医院、普洱市中医医院、大理州人民医院等多家省市三级医院合作建成16个专家工作站。 </w:t>
      </w:r>
    </w:p>
    <w:p w14:paraId="799CB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设备配置：医院设备先进，目前医院在册设备共411套，资产总值达到2.2亿元，50万以上设备25台（套）。配置有1.5T超导核磁共振、32排螺旋CT、数字减影血管造影（DSA）、移动DR、宫腔镜、腹腔镜、胃肠镜、钬激光清石系统、床旁血液净化系统等设备。配置中医体质辨识软件、多功能神经肌肉治疗仪、心脑血管病治疗仪、智能冲击波、下肢智能康复机器人等中医诊疗设备。 </w:t>
      </w:r>
    </w:p>
    <w:p w14:paraId="10435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技术开展：医院通过不断加强内涵建设，服务能力持续得到加强。院内中西医结合诊疗疗效显著，可开展外周介入手术、心内介入术、腹腔镜系统手术、颅内血肿微创钻孔引流术、血肿清除术、PPH、RPH内痔治疗、子宫肌瘤剔除术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宫颈LEEP刀、心脏冠状动脉造影、经皮冠状动脉支架植入术、下肢静脉血栓形成微创介入手术等。开展针灸、推拿、小针刀、穴位埋线等中医诊疗技术，有中医“夏病冬治、冬病冬防”、儿科助长灸、中医蜡疗等中医特色治疗。医院始终秉承着“精诚为医，厚德为人”的院训，坚持以患者为中心，打造有温度、有特色的医院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0B1E157D"/>
    <w:p w14:paraId="20EA19D1">
      <w:pP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BD14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5D77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4606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652A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D67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67A5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1F0D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6F4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7F0A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2869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2DA18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450D2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E1A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8EF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景东彝族自治县疾病预防控制中心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简介</w:t>
      </w:r>
    </w:p>
    <w:p w14:paraId="0E27D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43F03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景东彝族自治县疾病预防控制中心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景东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县疾控中心）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景东彝族自治县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人民政府举办的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实施疾病预防控制与公共卫生技术管理和服务的副科级公益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事业单位，是全县疾病预防控制、公共卫生技术指导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卫生监督执法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及卫生检验中心。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2001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日在原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景东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县卫生防疫站的基础上组建成立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年12月机构重组设置党政办公室、应急办公室、公共卫生科、免疫规划科、卫生检验中心、健康教育科、慢性非传染性疾病防制科、传染性疾病防制科、血液与性传播疾病防制科、地方病与病媒生物传播疾病防制科、医疗卫生监督科、公共卫生综合监督科、职业与放射卫生监督科、法制稽查科14个内设科室。</w:t>
      </w:r>
    </w:p>
    <w:p w14:paraId="07E43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单位占地面积4469.2平方米，业务用房3866.56平方米。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编制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数58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参公管理15人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）；实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在编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职工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管理岗1人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eastAsia="zh-CN"/>
        </w:rPr>
        <w:t>工勤人员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eastAsia="zh-CN"/>
        </w:rPr>
        <w:t>人，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参公管理12人，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eastAsia="zh-CN"/>
        </w:rPr>
        <w:t>人；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val="en-US" w:eastAsia="zh-CN"/>
        </w:rPr>
        <w:t>38名专业技术人员中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高级职称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10人（正高4人，副高6人），中职4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val="en-US" w:eastAsia="zh-CN"/>
        </w:rPr>
        <w:t>人，初职24人。配有AA-7000原子吸收分光光度计、原子荧光仪、气相色谱仪、流动注射分析仪、离子色谱仪、全自动微生物鉴定药敏分析仪、实时荧光PCR仪、全自动碘元素分析仪、全自动蛋白印迹分析仪、CD4流式细胞检测仪、全自动化学发光免疫分析系统等大型仪器设备。重点开展基本公共卫生服务、重大公共卫生服务、卫生监测检验、突发公共卫生事件应急处置、等疾病预防控制工作和卫生监督执法工作。</w:t>
      </w:r>
    </w:p>
    <w:p w14:paraId="7A0B2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val="en-US" w:eastAsia="zh-CN"/>
        </w:rPr>
        <w:t>景东县疾控中心提倡以自我革命的精神推进作风革命、效能革命，发扬疾控精神，凝心聚力、实干苦干，坚守意识形态主阵地，强化保密意识，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与时俱进，</w:t>
      </w:r>
      <w:r>
        <w:rPr>
          <w:rFonts w:hint="default" w:ascii="Times New Roman" w:hAnsi="Times New Roman" w:eastAsia="方正仿宋简体" w:cs="Times New Roman"/>
          <w:color w:val="auto"/>
          <w:kern w:val="1"/>
          <w:sz w:val="32"/>
          <w:szCs w:val="32"/>
          <w:lang w:val="en-US" w:eastAsia="zh-CN"/>
        </w:rPr>
        <w:t>做好全县疾病预防控制及卫生监督执法工作，为全县人民群众身体健康保驾护航。</w:t>
      </w:r>
    </w:p>
    <w:p w14:paraId="44494B08">
      <w:pP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3FD8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6F12EEA-DC11-478B-B660-C973B48531A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7FEC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DA2MjY3NDRlODhlNTQ3M2JhZjdlMjMwMDVjMzAifQ=="/>
  </w:docVars>
  <w:rsids>
    <w:rsidRoot w:val="00592666"/>
    <w:rsid w:val="00033BC6"/>
    <w:rsid w:val="0027117F"/>
    <w:rsid w:val="00282065"/>
    <w:rsid w:val="002D7D0F"/>
    <w:rsid w:val="00356466"/>
    <w:rsid w:val="003D0E27"/>
    <w:rsid w:val="00490C28"/>
    <w:rsid w:val="0051741C"/>
    <w:rsid w:val="005522E3"/>
    <w:rsid w:val="00592666"/>
    <w:rsid w:val="00604F18"/>
    <w:rsid w:val="009A4E26"/>
    <w:rsid w:val="009F4D8B"/>
    <w:rsid w:val="00A347E2"/>
    <w:rsid w:val="00A9224C"/>
    <w:rsid w:val="00B05D0F"/>
    <w:rsid w:val="00B100FE"/>
    <w:rsid w:val="00B152D3"/>
    <w:rsid w:val="00CD4FCE"/>
    <w:rsid w:val="00CD620C"/>
    <w:rsid w:val="00D1776F"/>
    <w:rsid w:val="00DB33F2"/>
    <w:rsid w:val="00E016AC"/>
    <w:rsid w:val="093505D7"/>
    <w:rsid w:val="0A23057E"/>
    <w:rsid w:val="0B271BD2"/>
    <w:rsid w:val="0B3E2CC4"/>
    <w:rsid w:val="0B9D7636"/>
    <w:rsid w:val="0E124BC8"/>
    <w:rsid w:val="0EA553C6"/>
    <w:rsid w:val="0F1048A7"/>
    <w:rsid w:val="0FE200E7"/>
    <w:rsid w:val="11616E6E"/>
    <w:rsid w:val="14A47453"/>
    <w:rsid w:val="1693421C"/>
    <w:rsid w:val="18C17615"/>
    <w:rsid w:val="1A5E098C"/>
    <w:rsid w:val="1AFF4EDC"/>
    <w:rsid w:val="1B937A8C"/>
    <w:rsid w:val="1BE87D14"/>
    <w:rsid w:val="1D4853DE"/>
    <w:rsid w:val="1E26542B"/>
    <w:rsid w:val="22566200"/>
    <w:rsid w:val="291D6E83"/>
    <w:rsid w:val="2A507D8D"/>
    <w:rsid w:val="2AD0584D"/>
    <w:rsid w:val="31277A6D"/>
    <w:rsid w:val="34D37057"/>
    <w:rsid w:val="37706F99"/>
    <w:rsid w:val="3A6F1743"/>
    <w:rsid w:val="3D21086E"/>
    <w:rsid w:val="3D9E0EE6"/>
    <w:rsid w:val="3EF875FD"/>
    <w:rsid w:val="3FEB3E1A"/>
    <w:rsid w:val="407878F6"/>
    <w:rsid w:val="42C22C30"/>
    <w:rsid w:val="439B4FF8"/>
    <w:rsid w:val="445323B1"/>
    <w:rsid w:val="46E347B2"/>
    <w:rsid w:val="472447A7"/>
    <w:rsid w:val="47C37CC8"/>
    <w:rsid w:val="497F1B31"/>
    <w:rsid w:val="4A077CF7"/>
    <w:rsid w:val="4A9621DA"/>
    <w:rsid w:val="4AC36E88"/>
    <w:rsid w:val="4B0105B9"/>
    <w:rsid w:val="4B634662"/>
    <w:rsid w:val="4DD26C05"/>
    <w:rsid w:val="4EA6685B"/>
    <w:rsid w:val="4FF07064"/>
    <w:rsid w:val="55263379"/>
    <w:rsid w:val="55AE46A9"/>
    <w:rsid w:val="56A5471B"/>
    <w:rsid w:val="57D039C0"/>
    <w:rsid w:val="583473E8"/>
    <w:rsid w:val="5BB93EC9"/>
    <w:rsid w:val="5BD51C62"/>
    <w:rsid w:val="5CAB77B4"/>
    <w:rsid w:val="5D8D15A1"/>
    <w:rsid w:val="5DB8152E"/>
    <w:rsid w:val="601A2244"/>
    <w:rsid w:val="62D07EB9"/>
    <w:rsid w:val="64FE74CE"/>
    <w:rsid w:val="69C701B0"/>
    <w:rsid w:val="6AC41E4D"/>
    <w:rsid w:val="6C143EBA"/>
    <w:rsid w:val="6E474EC8"/>
    <w:rsid w:val="6E8E365E"/>
    <w:rsid w:val="706C1141"/>
    <w:rsid w:val="70A433B9"/>
    <w:rsid w:val="71750010"/>
    <w:rsid w:val="73AD328E"/>
    <w:rsid w:val="74A274EC"/>
    <w:rsid w:val="76084E45"/>
    <w:rsid w:val="76964A24"/>
    <w:rsid w:val="7754768E"/>
    <w:rsid w:val="77E113D4"/>
    <w:rsid w:val="782A101A"/>
    <w:rsid w:val="79DA32F7"/>
    <w:rsid w:val="79E67DF1"/>
    <w:rsid w:val="7D7D17A1"/>
    <w:rsid w:val="7ED0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Normal Indent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2044</Words>
  <Characters>2190</Characters>
  <Lines>10</Lines>
  <Paragraphs>2</Paragraphs>
  <TotalTime>3</TotalTime>
  <ScaleCrop>false</ScaleCrop>
  <LinksUpToDate>false</LinksUpToDate>
  <CharactersWithSpaces>2201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2019-10-27T07:22:00Z</dcterms:created>
  <dc:creator>hosp_user</dc:creator>
  <cp:lastModifiedBy>Administrator</cp:lastModifiedBy>
  <cp:lastPrinted>2024-12-16T02:25:00Z</cp:lastPrinted>
  <dcterms:modified xsi:type="dcterms:W3CDTF">2024-12-16T03:09:01Z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D67A93CB54294BA482E3A21FEB411769_13</vt:lpwstr>
  </property>
  <property fmtid="{D5CDD505-2E9C-101B-9397-08002B2CF9AE}" pid="4" name="KSOSaveFontToCloudKey">
    <vt:lpwstr>535257138_cloud</vt:lpwstr>
  </property>
</Properties>
</file>