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6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elvetica" w:hAnsi="Helvetica" w:eastAsia="Helvetica" w:cs="Helvetica"/>
          <w:b/>
          <w:bCs/>
          <w:i w:val="0"/>
          <w:iCs w:val="0"/>
          <w:caps w:val="0"/>
          <w:spacing w:val="0"/>
          <w:sz w:val="36"/>
          <w:szCs w:val="36"/>
        </w:rPr>
      </w:pPr>
      <w:r>
        <w:rPr>
          <w:rFonts w:hint="default" w:ascii="Helvetica" w:hAnsi="Helvetica" w:eastAsia="Helvetica" w:cs="Helvetica"/>
          <w:b/>
          <w:bCs/>
          <w:i w:val="0"/>
          <w:iCs w:val="0"/>
          <w:caps w:val="0"/>
          <w:spacing w:val="0"/>
          <w:sz w:val="36"/>
          <w:szCs w:val="36"/>
          <w:bdr w:val="none" w:color="auto" w:sz="0" w:space="0"/>
          <w:shd w:val="clear" w:fill="FFFFFF"/>
        </w:rPr>
        <w:t>行政职业能力测验科目考生模拟测试说明及考生须知</w:t>
      </w:r>
    </w:p>
    <w:p w14:paraId="78E54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spacing w:val="0"/>
          <w:sz w:val="21"/>
          <w:szCs w:val="21"/>
        </w:rPr>
      </w:pPr>
      <w:r>
        <w:rPr>
          <w:rFonts w:hint="default" w:ascii="Helvetica" w:hAnsi="Helvetica" w:eastAsia="Helvetica" w:cs="Helvetica"/>
          <w:i w:val="0"/>
          <w:iCs w:val="0"/>
          <w:caps w:val="0"/>
          <w:spacing w:val="0"/>
          <w:sz w:val="21"/>
          <w:szCs w:val="21"/>
          <w:bdr w:val="none" w:color="auto" w:sz="0" w:space="0"/>
          <w:shd w:val="clear" w:fill="FFFFFF"/>
        </w:rPr>
        <w:t>发布时间：2024-12-04</w:t>
      </w:r>
    </w:p>
    <w:p w14:paraId="3B29F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等线" w:hAnsi="等线" w:eastAsia="等线" w:cs="等线"/>
          <w:sz w:val="21"/>
          <w:szCs w:val="21"/>
        </w:rPr>
      </w:pPr>
      <w:r>
        <w:rPr>
          <w:rFonts w:ascii="黑体" w:hAnsi="宋体" w:eastAsia="黑体" w:cs="黑体"/>
          <w:i w:val="0"/>
          <w:iCs w:val="0"/>
          <w:caps w:val="0"/>
          <w:color w:val="000000"/>
          <w:spacing w:val="0"/>
          <w:sz w:val="32"/>
          <w:szCs w:val="32"/>
          <w:bdr w:val="none" w:color="auto" w:sz="0" w:space="0"/>
          <w:shd w:val="clear" w:fill="FFFFFF"/>
        </w:rPr>
        <w:t>一、考生模拟测试说明</w:t>
      </w:r>
    </w:p>
    <w:p w14:paraId="4D729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ascii="仿宋_GB2312" w:hAnsi="Times New Roman" w:eastAsia="仿宋_GB2312" w:cs="仿宋_GB2312"/>
          <w:i w:val="0"/>
          <w:iCs w:val="0"/>
          <w:caps w:val="0"/>
          <w:color w:val="000000"/>
          <w:spacing w:val="0"/>
          <w:sz w:val="32"/>
          <w:szCs w:val="32"/>
          <w:bdr w:val="none" w:color="auto" w:sz="0" w:space="0"/>
          <w:shd w:val="clear" w:fill="FFFFFF"/>
        </w:rPr>
        <w:t>本次考试行政职业能力测验科目实行电子化考试，考试各部分采取限时作答的方式，考生进入某一部分后，无论是否作答，退出后都不允许返回该部分查看或再次作答；除第一部分所有考生都最先作答外，剩余部分的作答顺序由系统随机确定。请考生提前熟悉考试系统，并合理安排作答时间。</w:t>
      </w:r>
    </w:p>
    <w:p w14:paraId="3F700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等线" w:hAnsi="等线" w:eastAsia="等线" w:cs="等线"/>
          <w:sz w:val="21"/>
          <w:szCs w:val="21"/>
        </w:rPr>
      </w:pPr>
      <w:r>
        <w:rPr>
          <w:rFonts w:hint="default" w:ascii="Times New Roman" w:hAnsi="Times New Roman" w:eastAsia="等线" w:cs="Times New Roman"/>
          <w:i w:val="0"/>
          <w:iCs w:val="0"/>
          <w:caps w:val="0"/>
          <w:color w:val="000000"/>
          <w:spacing w:val="0"/>
          <w:sz w:val="32"/>
          <w:szCs w:val="32"/>
          <w:bdr w:val="none" w:color="auto" w:sz="0" w:space="0"/>
          <w:shd w:val="clear" w:fill="FFFFFF"/>
        </w:rPr>
        <w:t>12</w:t>
      </w:r>
      <w:r>
        <w:rPr>
          <w:rFonts w:hint="default"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13</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日</w:t>
      </w:r>
      <w:r>
        <w:rPr>
          <w:rFonts w:hint="default" w:ascii="Times New Roman" w:hAnsi="Times New Roman" w:eastAsia="等线" w:cs="Times New Roman"/>
          <w:i w:val="0"/>
          <w:iCs w:val="0"/>
          <w:caps w:val="0"/>
          <w:color w:val="000000"/>
          <w:spacing w:val="0"/>
          <w:sz w:val="32"/>
          <w:szCs w:val="32"/>
          <w:bdr w:val="none" w:color="auto" w:sz="0" w:space="0"/>
          <w:shd w:val="clear" w:fill="FFFFFF"/>
        </w:rPr>
        <w:t>8</w:t>
      </w:r>
      <w:r>
        <w:rPr>
          <w:rFonts w:hint="default" w:ascii="仿宋_GB2312" w:hAnsi="Times New Roman" w:eastAsia="仿宋_GB2312" w:cs="仿宋_GB2312"/>
          <w:i w:val="0"/>
          <w:iCs w:val="0"/>
          <w:caps w:val="0"/>
          <w:color w:val="000000"/>
          <w:spacing w:val="0"/>
          <w:sz w:val="32"/>
          <w:szCs w:val="32"/>
          <w:bdr w:val="none" w:color="auto" w:sz="0" w:space="0"/>
          <w:shd w:val="clear" w:fill="FFFFFF"/>
        </w:rPr>
        <w:t>时网上确认和缴费开始时起至考试开始前，考生可登陆网址</w:t>
      </w:r>
      <w:r>
        <w:rPr>
          <w:rFonts w:hint="default" w:ascii="Times New Roman" w:hAnsi="Times New Roman" w:eastAsia="等线" w:cs="Times New Roman"/>
          <w:i w:val="0"/>
          <w:iCs w:val="0"/>
          <w:caps w:val="0"/>
          <w:color w:val="000000"/>
          <w:spacing w:val="0"/>
          <w:sz w:val="32"/>
          <w:szCs w:val="32"/>
          <w:bdr w:val="none" w:color="auto" w:sz="0" w:space="0"/>
          <w:shd w:val="clear" w:fill="FFFFFF"/>
        </w:rPr>
        <w:t>www.cpta.com.cn</w:t>
      </w:r>
      <w:r>
        <w:rPr>
          <w:rFonts w:hint="default" w:ascii="仿宋_GB2312" w:hAnsi="Times New Roman" w:eastAsia="仿宋_GB2312" w:cs="仿宋_GB2312"/>
          <w:i w:val="0"/>
          <w:iCs w:val="0"/>
          <w:caps w:val="0"/>
          <w:color w:val="000000"/>
          <w:spacing w:val="0"/>
          <w:sz w:val="32"/>
          <w:szCs w:val="32"/>
          <w:bdr w:val="none" w:color="auto" w:sz="0" w:space="0"/>
          <w:shd w:val="clear" w:fill="FFFFFF"/>
        </w:rPr>
        <w:t>进入</w:t>
      </w:r>
      <w:r>
        <w:rPr>
          <w:rFonts w:hint="default" w:ascii="Times New Roman" w:hAnsi="Times New Roman" w:eastAsia="等线"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电子化考试服务</w:t>
      </w:r>
      <w:r>
        <w:rPr>
          <w:rFonts w:hint="default" w:ascii="仿宋_GB2312" w:hAnsi="等线" w:eastAsia="仿宋_GB2312" w:cs="仿宋_GB2312"/>
          <w:i w:val="0"/>
          <w:iCs w:val="0"/>
          <w:caps w:val="0"/>
          <w:color w:val="000000"/>
          <w:spacing w:val="0"/>
          <w:sz w:val="32"/>
          <w:szCs w:val="32"/>
          <w:bdr w:val="none" w:color="auto" w:sz="0" w:space="0"/>
          <w:shd w:val="clear" w:fill="FFFFFF"/>
        </w:rPr>
        <w:t>专</w:t>
      </w:r>
      <w:r>
        <w:rPr>
          <w:rFonts w:hint="default" w:ascii="仿宋_GB2312" w:hAnsi="Times New Roman" w:eastAsia="仿宋_GB2312" w:cs="仿宋_GB2312"/>
          <w:i w:val="0"/>
          <w:iCs w:val="0"/>
          <w:caps w:val="0"/>
          <w:color w:val="000000"/>
          <w:spacing w:val="0"/>
          <w:sz w:val="32"/>
          <w:szCs w:val="32"/>
          <w:bdr w:val="none" w:color="auto" w:sz="0" w:space="0"/>
          <w:shd w:val="clear" w:fill="FFFFFF"/>
        </w:rPr>
        <w:t>区</w:t>
      </w:r>
      <w:r>
        <w:rPr>
          <w:rFonts w:hint="default" w:ascii="Times New Roman" w:hAnsi="Times New Roman" w:eastAsia="等线" w:cs="Times New Roman"/>
          <w:i w:val="0"/>
          <w:iCs w:val="0"/>
          <w:caps w:val="0"/>
          <w:color w:val="000000"/>
          <w:spacing w:val="0"/>
          <w:sz w:val="32"/>
          <w:szCs w:val="32"/>
          <w:bdr w:val="none" w:color="auto" w:sz="0" w:space="0"/>
          <w:shd w:val="clear" w:fill="FFFFFF"/>
        </w:rPr>
        <w:t>”-&gt;“</w:t>
      </w:r>
      <w:r>
        <w:rPr>
          <w:rFonts w:hint="default" w:ascii="仿宋_GB2312" w:hAnsi="Times New Roman" w:eastAsia="仿宋_GB2312" w:cs="仿宋_GB2312"/>
          <w:i w:val="0"/>
          <w:iCs w:val="0"/>
          <w:caps w:val="0"/>
          <w:color w:val="000000"/>
          <w:spacing w:val="0"/>
          <w:sz w:val="32"/>
          <w:szCs w:val="32"/>
          <w:bdr w:val="none" w:color="auto" w:sz="0" w:space="0"/>
          <w:shd w:val="clear" w:fill="FFFFFF"/>
        </w:rPr>
        <w:t>公务员录用电子化考试服务专区</w:t>
      </w:r>
      <w:r>
        <w:rPr>
          <w:rFonts w:hint="default" w:ascii="Times New Roman" w:hAnsi="Times New Roman" w:eastAsia="等线"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，按页面提示进行模拟考试，提前熟悉本次电子化考试系统及作答方式。模拟考试系统中提供的试题及限时作答等参数仅供考生模拟考试使用，具体以考试时为准。</w:t>
      </w:r>
    </w:p>
    <w:p w14:paraId="54962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二、考生须知</w:t>
      </w:r>
    </w:p>
    <w:p w14:paraId="5D7E3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（一）本次考试行政职业能力测验实行电子化考试，使用计算机作答，申论和公安专业科目实行纸笔化考试。</w:t>
      </w:r>
    </w:p>
    <w:p w14:paraId="359495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（二）行政职业能力测验科目实行每部分分别计时的考试方式，考试系统提供两个计时：总考试时间倒计时和各部分考试时间倒计时。</w:t>
      </w:r>
    </w:p>
    <w:p w14:paraId="09C8E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（三）考生在考试开始前按照提示登录考试系统，考试开始后，系统自动开始计时。行政职业能力测验由若干部分试题内容组成，各部分作答单独计时。除</w:t>
      </w:r>
      <w:r>
        <w:rPr>
          <w:rFonts w:hint="default" w:ascii="Times New Roman" w:hAnsi="Times New Roman" w:eastAsia="等线"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知觉速度与准确性</w:t>
      </w:r>
      <w:r>
        <w:rPr>
          <w:rFonts w:hint="default" w:ascii="Times New Roman" w:hAnsi="Times New Roman" w:eastAsia="等线" w:cs="Times New Roman"/>
          <w:i w:val="0"/>
          <w:iCs w:val="0"/>
          <w:caps w:val="0"/>
          <w:color w:val="000000"/>
          <w:spacing w:val="0"/>
          <w:sz w:val="32"/>
          <w:szCs w:val="32"/>
          <w:bdr w:val="none" w:color="auto" w:sz="0" w:space="0"/>
          <w:shd w:val="clear" w:fill="FFFFFF"/>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rPr>
        <w:t>部分必须在第一部分作答外，剩余部分的作答顺序由系统随机确定。</w:t>
      </w:r>
    </w:p>
    <w:p w14:paraId="28E6A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四）考生进入某一部分后，无论是否作答，退出后都不允许返回该部分查看或再次作答，请考生务必确认后，再提交该部分试题；考生进入某一部分后，须在指定时限内完成该部分的答题，到达时限后，系统自动提交该部分试题。考生在该部分作答时限内自行提交的，该部分剩余的答题时间不累积到其他部分。交卷由考试系统自动完成。</w:t>
      </w:r>
    </w:p>
    <w:p w14:paraId="79D1D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（五）考试开始前</w:t>
      </w:r>
      <w:r>
        <w:rPr>
          <w:rFonts w:hint="default" w:ascii="Times New Roman" w:hAnsi="Times New Roman" w:eastAsia="等线" w:cs="Times New Roman"/>
          <w:i w:val="0"/>
          <w:iCs w:val="0"/>
          <w:caps w:val="0"/>
          <w:color w:val="000000"/>
          <w:spacing w:val="0"/>
          <w:sz w:val="32"/>
          <w:szCs w:val="32"/>
          <w:bdr w:val="none" w:color="auto" w:sz="0" w:space="0"/>
          <w:shd w:val="clear" w:fill="FFFFFF"/>
        </w:rPr>
        <w:t>30</w:t>
      </w:r>
      <w:r>
        <w:rPr>
          <w:rFonts w:hint="default" w:ascii="仿宋_GB2312" w:hAnsi="Times New Roman" w:eastAsia="仿宋_GB2312" w:cs="仿宋_GB2312"/>
          <w:i w:val="0"/>
          <w:iCs w:val="0"/>
          <w:caps w:val="0"/>
          <w:color w:val="000000"/>
          <w:spacing w:val="0"/>
          <w:sz w:val="32"/>
          <w:szCs w:val="32"/>
          <w:bdr w:val="none" w:color="auto" w:sz="0" w:space="0"/>
          <w:shd w:val="clear" w:fill="FFFFFF"/>
        </w:rPr>
        <w:t>分钟，考生必须带齐准考证、本人有效居民身份证，方可进入考场，对号入座。考试开始</w:t>
      </w:r>
      <w:r>
        <w:rPr>
          <w:rFonts w:hint="default" w:ascii="Times New Roman" w:hAnsi="Times New Roman" w:eastAsia="等线" w:cs="Times New Roman"/>
          <w:i w:val="0"/>
          <w:iCs w:val="0"/>
          <w:caps w:val="0"/>
          <w:color w:val="000000"/>
          <w:spacing w:val="0"/>
          <w:sz w:val="32"/>
          <w:szCs w:val="32"/>
          <w:bdr w:val="none" w:color="auto" w:sz="0" w:space="0"/>
          <w:shd w:val="clear" w:fill="FFFFFF"/>
        </w:rPr>
        <w:t>30</w:t>
      </w:r>
      <w:r>
        <w:rPr>
          <w:rFonts w:hint="default" w:ascii="仿宋_GB2312" w:hAnsi="Times New Roman" w:eastAsia="仿宋_GB2312" w:cs="仿宋_GB2312"/>
          <w:i w:val="0"/>
          <w:iCs w:val="0"/>
          <w:caps w:val="0"/>
          <w:color w:val="000000"/>
          <w:spacing w:val="0"/>
          <w:sz w:val="32"/>
          <w:szCs w:val="32"/>
          <w:bdr w:val="none" w:color="auto" w:sz="0" w:space="0"/>
          <w:shd w:val="clear" w:fill="FFFFFF"/>
        </w:rPr>
        <w:t>分钟后一律禁止入场，不允许提前交卷、退场。</w:t>
      </w:r>
    </w:p>
    <w:p w14:paraId="11451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（六）除规定可携带的文具以外，严禁将手机、计算器、智能手表、智能手环、蓝牙耳机等各种电子、通信、计算、存储或其它设备</w:t>
      </w:r>
      <w:r>
        <w:rPr>
          <w:rFonts w:hint="default" w:ascii="仿宋_GB2312" w:hAnsi="等线" w:eastAsia="仿宋_GB2312" w:cs="仿宋_GB2312"/>
          <w:i w:val="0"/>
          <w:iCs w:val="0"/>
          <w:caps w:val="0"/>
          <w:color w:val="000000"/>
          <w:spacing w:val="0"/>
          <w:sz w:val="32"/>
          <w:szCs w:val="32"/>
          <w:bdr w:val="none" w:color="auto" w:sz="0" w:space="0"/>
          <w:shd w:val="clear" w:fill="FFFFFF"/>
        </w:rPr>
        <w:t>、文件资料</w:t>
      </w:r>
      <w:r>
        <w:rPr>
          <w:rFonts w:hint="default" w:ascii="仿宋_GB2312" w:hAnsi="Times New Roman" w:eastAsia="仿宋_GB2312" w:cs="仿宋_GB2312"/>
          <w:i w:val="0"/>
          <w:iCs w:val="0"/>
          <w:caps w:val="0"/>
          <w:color w:val="000000"/>
          <w:spacing w:val="0"/>
          <w:sz w:val="32"/>
          <w:szCs w:val="32"/>
          <w:bdr w:val="none" w:color="auto" w:sz="0" w:space="0"/>
          <w:shd w:val="clear" w:fill="FFFFFF"/>
        </w:rPr>
        <w:t>带至座位。</w:t>
      </w:r>
    </w:p>
    <w:p w14:paraId="2084C7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七）考生应按考试系统要求或提示进行操作，不得擅自对计算机进行冷、热启动、关闭电源及其他与考试无关的操作。在电子化考试过程中，如出现无法登录、信息有误、系统故障、停电等异常情况，应举手示意，请监考人员解决，不得自行处置。在异常情况处理期间，考生应在座位上安静等待，听从监考人员和系统管理员的指引。根据具体情况，给考生延长考试时间。</w:t>
      </w:r>
    </w:p>
    <w:p w14:paraId="3BD4A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等线" w:hAnsi="等线" w:eastAsia="等线" w:cs="等线"/>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（八）考生若有违规违纪行为，将按照《公务员录用违规违纪行为处理办法》中有关规定处理。若有答卷雷同，对双方均给予该科目考试成绩为零分的处理，录用程序终止。</w:t>
      </w:r>
    </w:p>
    <w:p w14:paraId="5FF965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C7240"/>
    <w:rsid w:val="182C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2024-12-05T02:32:00Z</dcterms:created>
  <dc:creator>瑞華</dc:creator>
  <cp:lastModifiedBy>瑞華</cp:lastModifiedBy>
  <dcterms:modified xsi:type="dcterms:W3CDTF">2024-12-05T02:32:29Z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935AF4718ACE460FAB821657EF0957EF_11</vt:lpwstr>
  </property>
</Properties>
</file>