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2E4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Helvetica" w:hAnsi="Helvetica" w:eastAsia="Helvetica" w:cs="Helvetica"/>
          <w:b/>
          <w:bCs/>
          <w:i w:val="0"/>
          <w:iCs w:val="0"/>
          <w:caps w:val="0"/>
          <w:spacing w:val="0"/>
          <w:sz w:val="36"/>
          <w:szCs w:val="36"/>
        </w:rPr>
      </w:pPr>
      <w:r>
        <w:rPr>
          <w:rFonts w:hint="default" w:ascii="Helvetica" w:hAnsi="Helvetica" w:eastAsia="Helvetica" w:cs="Helvetica"/>
          <w:b/>
          <w:bCs/>
          <w:i w:val="0"/>
          <w:iCs w:val="0"/>
          <w:caps w:val="0"/>
          <w:spacing w:val="0"/>
          <w:sz w:val="36"/>
          <w:szCs w:val="36"/>
          <w:bdr w:val="none" w:color="auto" w:sz="0" w:space="0"/>
          <w:shd w:val="clear" w:fill="FFFFFF"/>
        </w:rPr>
        <w:t>2025年度公安机关面向公安院校公安专业毕业生招录人民警察专业科目笔试考试大纲</w:t>
      </w:r>
    </w:p>
    <w:p w14:paraId="39A223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Helvetica" w:hAnsi="Helvetica" w:eastAsia="Helvetica" w:cs="Helvetica"/>
          <w:i w:val="0"/>
          <w:iCs w:val="0"/>
          <w:caps w:val="0"/>
          <w:spacing w:val="0"/>
          <w:sz w:val="21"/>
          <w:szCs w:val="21"/>
        </w:rPr>
      </w:pPr>
      <w:r>
        <w:rPr>
          <w:rFonts w:hint="default" w:ascii="Helvetica" w:hAnsi="Helvetica" w:eastAsia="Helvetica" w:cs="Helvetica"/>
          <w:i w:val="0"/>
          <w:iCs w:val="0"/>
          <w:caps w:val="0"/>
          <w:spacing w:val="0"/>
          <w:sz w:val="21"/>
          <w:szCs w:val="21"/>
          <w:bdr w:val="none" w:color="auto" w:sz="0" w:space="0"/>
          <w:shd w:val="clear" w:fill="FFFFFF"/>
        </w:rPr>
        <w:t>发布时间：2024-12-04</w:t>
      </w:r>
    </w:p>
    <w:p w14:paraId="60D5A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ascii="Calibri" w:hAnsi="Calibri" w:cs="Calibri"/>
          <w:sz w:val="21"/>
          <w:szCs w:val="21"/>
        </w:rPr>
      </w:pPr>
      <w:r>
        <w:rPr>
          <w:rFonts w:ascii="仿宋_GB2312" w:hAnsi="Calibri" w:eastAsia="仿宋_GB2312" w:cs="仿宋_GB2312"/>
          <w:i w:val="0"/>
          <w:iCs w:val="0"/>
          <w:caps w:val="0"/>
          <w:color w:val="000000"/>
          <w:spacing w:val="0"/>
          <w:sz w:val="32"/>
          <w:szCs w:val="32"/>
          <w:bdr w:val="none" w:color="auto" w:sz="0" w:space="0"/>
          <w:shd w:val="clear" w:fill="FFFFFF"/>
        </w:rPr>
        <w:t>为便于报考者充分了解</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w:t>
      </w:r>
      <w:r>
        <w:rPr>
          <w:rFonts w:hint="default" w:ascii="Times New Roman" w:hAnsi="Times New Roman" w:eastAsia="Helvetica" w:cs="Times New Roman"/>
          <w:i w:val="0"/>
          <w:iCs w:val="0"/>
          <w:caps w:val="0"/>
          <w:color w:val="000000"/>
          <w:spacing w:val="0"/>
          <w:sz w:val="32"/>
          <w:szCs w:val="32"/>
          <w:bdr w:val="none" w:color="auto" w:sz="0" w:space="0"/>
          <w:shd w:val="clear" w:fill="FFFFFF"/>
        </w:rPr>
        <w:t>5</w:t>
      </w:r>
      <w:r>
        <w:rPr>
          <w:rFonts w:hint="default" w:ascii="仿宋_GB2312" w:hAnsi="Calibri" w:eastAsia="仿宋_GB2312" w:cs="仿宋_GB2312"/>
          <w:i w:val="0"/>
          <w:iCs w:val="0"/>
          <w:caps w:val="0"/>
          <w:color w:val="000000"/>
          <w:spacing w:val="0"/>
          <w:sz w:val="32"/>
          <w:szCs w:val="32"/>
          <w:bdr w:val="none" w:color="auto" w:sz="0" w:space="0"/>
          <w:shd w:val="clear" w:fill="FFFFFF"/>
        </w:rPr>
        <w:t>年度公安机关面向公安院校公安专业毕业生招录人民警察专业科目笔试，特制定本大纲。</w:t>
      </w:r>
    </w:p>
    <w:p w14:paraId="2A95C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ascii="黑体" w:hAnsi="宋体" w:eastAsia="黑体" w:cs="黑体"/>
          <w:i w:val="0"/>
          <w:iCs w:val="0"/>
          <w:caps w:val="0"/>
          <w:color w:val="000000"/>
          <w:spacing w:val="0"/>
          <w:sz w:val="32"/>
          <w:szCs w:val="32"/>
          <w:bdr w:val="none" w:color="auto" w:sz="0" w:space="0"/>
          <w:shd w:val="clear" w:fill="FFFFFF"/>
        </w:rPr>
        <w:t>一、考试方式</w:t>
      </w:r>
    </w:p>
    <w:p w14:paraId="0AA541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w:t>
      </w:r>
      <w:r>
        <w:rPr>
          <w:rFonts w:hint="default" w:ascii="Times New Roman" w:hAnsi="Times New Roman" w:eastAsia="Helvetica" w:cs="Times New Roman"/>
          <w:i w:val="0"/>
          <w:iCs w:val="0"/>
          <w:caps w:val="0"/>
          <w:color w:val="000000"/>
          <w:spacing w:val="0"/>
          <w:sz w:val="32"/>
          <w:szCs w:val="32"/>
          <w:bdr w:val="none" w:color="auto" w:sz="0" w:space="0"/>
          <w:shd w:val="clear" w:fill="FFFFFF"/>
        </w:rPr>
        <w:t>5</w:t>
      </w:r>
      <w:r>
        <w:rPr>
          <w:rFonts w:hint="default" w:ascii="仿宋_GB2312" w:hAnsi="Calibri" w:eastAsia="仿宋_GB2312" w:cs="仿宋_GB2312"/>
          <w:i w:val="0"/>
          <w:iCs w:val="0"/>
          <w:caps w:val="0"/>
          <w:color w:val="000000"/>
          <w:spacing w:val="0"/>
          <w:sz w:val="32"/>
          <w:szCs w:val="32"/>
          <w:bdr w:val="none" w:color="auto" w:sz="0" w:space="0"/>
          <w:shd w:val="clear" w:fill="FFFFFF"/>
        </w:rPr>
        <w:t>年度公安机关面向公安院校公安专业毕业生招录人民警察专业科目笔试采用闭卷考试方式，全部为客观性试题，考试时限</w:t>
      </w:r>
      <w:r>
        <w:rPr>
          <w:rFonts w:hint="default" w:ascii="Times New Roman" w:hAnsi="Times New Roman" w:eastAsia="Helvetica" w:cs="Times New Roman"/>
          <w:i w:val="0"/>
          <w:iCs w:val="0"/>
          <w:caps w:val="0"/>
          <w:color w:val="000000"/>
          <w:spacing w:val="0"/>
          <w:sz w:val="32"/>
          <w:szCs w:val="32"/>
          <w:bdr w:val="none" w:color="auto" w:sz="0" w:space="0"/>
          <w:shd w:val="clear" w:fill="FFFFFF"/>
        </w:rPr>
        <w:t>120</w:t>
      </w:r>
      <w:r>
        <w:rPr>
          <w:rFonts w:hint="default" w:ascii="仿宋_GB2312" w:hAnsi="Calibri" w:eastAsia="仿宋_GB2312" w:cs="仿宋_GB2312"/>
          <w:i w:val="0"/>
          <w:iCs w:val="0"/>
          <w:caps w:val="0"/>
          <w:color w:val="000000"/>
          <w:spacing w:val="0"/>
          <w:sz w:val="32"/>
          <w:szCs w:val="32"/>
          <w:bdr w:val="none" w:color="auto" w:sz="0" w:space="0"/>
          <w:shd w:val="clear" w:fill="FFFFFF"/>
        </w:rPr>
        <w:t>分钟，满分</w:t>
      </w:r>
      <w:r>
        <w:rPr>
          <w:rFonts w:hint="default" w:ascii="Times New Roman" w:hAnsi="Times New Roman" w:eastAsia="Helvetica" w:cs="Times New Roman"/>
          <w:i w:val="0"/>
          <w:iCs w:val="0"/>
          <w:caps w:val="0"/>
          <w:color w:val="000000"/>
          <w:spacing w:val="0"/>
          <w:sz w:val="32"/>
          <w:szCs w:val="32"/>
          <w:bdr w:val="none" w:color="auto" w:sz="0" w:space="0"/>
          <w:shd w:val="clear" w:fill="FFFFFF"/>
        </w:rPr>
        <w:t>100</w:t>
      </w:r>
      <w:r>
        <w:rPr>
          <w:rFonts w:hint="default" w:ascii="仿宋_GB2312" w:hAnsi="Calibri" w:eastAsia="仿宋_GB2312" w:cs="仿宋_GB2312"/>
          <w:i w:val="0"/>
          <w:iCs w:val="0"/>
          <w:caps w:val="0"/>
          <w:color w:val="000000"/>
          <w:spacing w:val="0"/>
          <w:sz w:val="32"/>
          <w:szCs w:val="32"/>
          <w:bdr w:val="none" w:color="auto" w:sz="0" w:space="0"/>
          <w:shd w:val="clear" w:fill="FFFFFF"/>
        </w:rPr>
        <w:t>分。</w:t>
      </w:r>
    </w:p>
    <w:p w14:paraId="6CAAD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二、作答要求</w:t>
      </w:r>
    </w:p>
    <w:p w14:paraId="48AE1C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报考者务必携带的考试文具包括黑色字迹的钢笔或签字笔、</w:t>
      </w:r>
      <w:r>
        <w:rPr>
          <w:rFonts w:hint="default" w:ascii="Times New Roman" w:hAnsi="Times New Roman" w:eastAsia="Helvetica" w:cs="Times New Roman"/>
          <w:i w:val="0"/>
          <w:iCs w:val="0"/>
          <w:caps w:val="0"/>
          <w:color w:val="000000"/>
          <w:spacing w:val="0"/>
          <w:sz w:val="32"/>
          <w:szCs w:val="32"/>
          <w:bdr w:val="none" w:color="auto" w:sz="0" w:space="0"/>
          <w:shd w:val="clear" w:fill="FFFFFF"/>
        </w:rPr>
        <w:t>2B</w:t>
      </w:r>
      <w:r>
        <w:rPr>
          <w:rFonts w:hint="default" w:ascii="仿宋_GB2312" w:hAnsi="Calibri" w:eastAsia="仿宋_GB2312" w:cs="仿宋_GB2312"/>
          <w:i w:val="0"/>
          <w:iCs w:val="0"/>
          <w:caps w:val="0"/>
          <w:color w:val="000000"/>
          <w:spacing w:val="0"/>
          <w:sz w:val="32"/>
          <w:szCs w:val="32"/>
          <w:bdr w:val="none" w:color="auto" w:sz="0" w:space="0"/>
          <w:shd w:val="clear" w:fill="FFFFFF"/>
        </w:rPr>
        <w:t>铅笔和橡皮。报考者必须用</w:t>
      </w:r>
      <w:r>
        <w:rPr>
          <w:rFonts w:hint="default" w:ascii="Times New Roman" w:hAnsi="Times New Roman" w:eastAsia="Helvetica" w:cs="Times New Roman"/>
          <w:i w:val="0"/>
          <w:iCs w:val="0"/>
          <w:caps w:val="0"/>
          <w:color w:val="000000"/>
          <w:spacing w:val="0"/>
          <w:sz w:val="32"/>
          <w:szCs w:val="32"/>
          <w:bdr w:val="none" w:color="auto" w:sz="0" w:space="0"/>
          <w:shd w:val="clear" w:fill="FFFFFF"/>
        </w:rPr>
        <w:t>2B</w:t>
      </w:r>
      <w:r>
        <w:rPr>
          <w:rFonts w:hint="default" w:ascii="仿宋_GB2312" w:hAnsi="Calibri" w:eastAsia="仿宋_GB2312" w:cs="仿宋_GB2312"/>
          <w:i w:val="0"/>
          <w:iCs w:val="0"/>
          <w:caps w:val="0"/>
          <w:color w:val="000000"/>
          <w:spacing w:val="0"/>
          <w:sz w:val="32"/>
          <w:szCs w:val="32"/>
          <w:bdr w:val="none" w:color="auto" w:sz="0" w:space="0"/>
          <w:shd w:val="clear" w:fill="FFFFFF"/>
        </w:rPr>
        <w:t>铅笔在指定位置上填涂准考证号，并在答题卡上作答。在试题本或其他位置作答一律无效。</w:t>
      </w:r>
    </w:p>
    <w:p w14:paraId="7B071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三、考试内容</w:t>
      </w:r>
    </w:p>
    <w:p w14:paraId="71316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公安机关面向公安院校公安专业毕业生招录人民警察专业科目笔试，主要测查报考者经过公安院校教育培养和专业训练后，应当具备的专业素质与通用能力，包括职业素养、专业知识、业务能力、警务技能四个方面。</w:t>
      </w:r>
    </w:p>
    <w:p w14:paraId="73513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ascii="楷体_GB2312" w:hAnsi="Calibri" w:eastAsia="楷体_GB2312" w:cs="楷体_GB2312"/>
          <w:i w:val="0"/>
          <w:iCs w:val="0"/>
          <w:caps w:val="0"/>
          <w:color w:val="000000"/>
          <w:spacing w:val="0"/>
          <w:sz w:val="32"/>
          <w:szCs w:val="32"/>
          <w:bdr w:val="none" w:color="auto" w:sz="0" w:space="0"/>
          <w:shd w:val="clear" w:fill="FFFFFF"/>
        </w:rPr>
        <w:t>（一）职业素养。</w:t>
      </w:r>
      <w:r>
        <w:rPr>
          <w:rFonts w:hint="default" w:ascii="仿宋_GB2312" w:hAnsi="Calibri" w:eastAsia="仿宋_GB2312" w:cs="仿宋_GB2312"/>
          <w:i w:val="0"/>
          <w:iCs w:val="0"/>
          <w:caps w:val="0"/>
          <w:color w:val="000000"/>
          <w:spacing w:val="0"/>
          <w:sz w:val="32"/>
          <w:szCs w:val="32"/>
          <w:bdr w:val="none" w:color="auto" w:sz="0" w:space="0"/>
          <w:shd w:val="clear" w:fill="FFFFFF"/>
        </w:rPr>
        <w:t>主要测查报考者的政治素质、职业道德修养和职业纪律养成情况。</w:t>
      </w:r>
    </w:p>
    <w:p w14:paraId="66E4B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1. </w:t>
      </w:r>
      <w:r>
        <w:rPr>
          <w:rFonts w:hint="default" w:ascii="仿宋_GB2312" w:hAnsi="Calibri" w:eastAsia="仿宋_GB2312" w:cs="仿宋_GB2312"/>
          <w:i w:val="0"/>
          <w:iCs w:val="0"/>
          <w:caps w:val="0"/>
          <w:color w:val="000000"/>
          <w:spacing w:val="0"/>
          <w:sz w:val="32"/>
          <w:szCs w:val="32"/>
          <w:bdr w:val="none" w:color="auto" w:sz="0" w:space="0"/>
          <w:shd w:val="clear" w:fill="FFFFFF"/>
        </w:rPr>
        <w:t>政治素质</w:t>
      </w:r>
    </w:p>
    <w:p w14:paraId="4EDFB6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）政治立场与忠诚度</w:t>
      </w:r>
    </w:p>
    <w:p w14:paraId="6C3D5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）政治敏锐性与鉴别力</w:t>
      </w:r>
    </w:p>
    <w:p w14:paraId="344C6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2. </w:t>
      </w:r>
      <w:r>
        <w:rPr>
          <w:rFonts w:hint="default" w:ascii="仿宋_GB2312" w:hAnsi="Calibri" w:eastAsia="仿宋_GB2312" w:cs="仿宋_GB2312"/>
          <w:i w:val="0"/>
          <w:iCs w:val="0"/>
          <w:caps w:val="0"/>
          <w:color w:val="000000"/>
          <w:spacing w:val="0"/>
          <w:sz w:val="32"/>
          <w:szCs w:val="32"/>
          <w:bdr w:val="none" w:color="auto" w:sz="0" w:space="0"/>
          <w:shd w:val="clear" w:fill="FFFFFF"/>
        </w:rPr>
        <w:t>职业道德和纪律要求</w:t>
      </w:r>
    </w:p>
    <w:p w14:paraId="2E136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）人民警察核心价值观</w:t>
      </w:r>
    </w:p>
    <w:p w14:paraId="59FD2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）人民警察职业道德</w:t>
      </w:r>
    </w:p>
    <w:p w14:paraId="6317B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）人民警察职业纪律</w:t>
      </w:r>
    </w:p>
    <w:p w14:paraId="4C486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楷体_GB2312" w:hAnsi="Calibri" w:eastAsia="楷体_GB2312" w:cs="楷体_GB2312"/>
          <w:i w:val="0"/>
          <w:iCs w:val="0"/>
          <w:caps w:val="0"/>
          <w:color w:val="000000"/>
          <w:spacing w:val="0"/>
          <w:sz w:val="32"/>
          <w:szCs w:val="32"/>
          <w:bdr w:val="none" w:color="auto" w:sz="0" w:space="0"/>
          <w:shd w:val="clear" w:fill="FFFFFF"/>
        </w:rPr>
        <w:t>（二）专业知识</w:t>
      </w:r>
      <w:r>
        <w:rPr>
          <w:rFonts w:hint="default" w:ascii="仿宋_GB2312" w:hAnsi="Calibri" w:eastAsia="仿宋_GB2312" w:cs="仿宋_GB2312"/>
          <w:i w:val="0"/>
          <w:iCs w:val="0"/>
          <w:caps w:val="0"/>
          <w:color w:val="000000"/>
          <w:spacing w:val="0"/>
          <w:sz w:val="32"/>
          <w:szCs w:val="32"/>
          <w:bdr w:val="none" w:color="auto" w:sz="0" w:space="0"/>
          <w:shd w:val="clear" w:fill="FFFFFF"/>
        </w:rPr>
        <w:t>。主要测查报考者掌握公安机关执法勤务工作有关基础知识，及运用相关知识分析与解决问题的能力。</w:t>
      </w:r>
    </w:p>
    <w:p w14:paraId="72EE1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1. </w:t>
      </w:r>
      <w:r>
        <w:rPr>
          <w:rFonts w:hint="default" w:ascii="仿宋_GB2312" w:hAnsi="Calibri" w:eastAsia="仿宋_GB2312" w:cs="仿宋_GB2312"/>
          <w:i w:val="0"/>
          <w:iCs w:val="0"/>
          <w:caps w:val="0"/>
          <w:color w:val="000000"/>
          <w:spacing w:val="0"/>
          <w:sz w:val="32"/>
          <w:szCs w:val="32"/>
          <w:bdr w:val="none" w:color="auto" w:sz="0" w:space="0"/>
          <w:shd w:val="clear" w:fill="FFFFFF"/>
        </w:rPr>
        <w:t>法律基础知识及执法依据</w:t>
      </w:r>
    </w:p>
    <w:p w14:paraId="22E67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）中国特色社会主义法治理论</w:t>
      </w:r>
    </w:p>
    <w:p w14:paraId="7F96A6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）法学基础理论</w:t>
      </w:r>
    </w:p>
    <w:p w14:paraId="06940F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）宪法基础知识</w:t>
      </w:r>
    </w:p>
    <w:p w14:paraId="43FAD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4</w:t>
      </w:r>
      <w:r>
        <w:rPr>
          <w:rFonts w:hint="default" w:ascii="仿宋_GB2312" w:hAnsi="Calibri" w:eastAsia="仿宋_GB2312" w:cs="仿宋_GB2312"/>
          <w:i w:val="0"/>
          <w:iCs w:val="0"/>
          <w:caps w:val="0"/>
          <w:color w:val="000000"/>
          <w:spacing w:val="0"/>
          <w:sz w:val="32"/>
          <w:szCs w:val="32"/>
          <w:bdr w:val="none" w:color="auto" w:sz="0" w:space="0"/>
          <w:shd w:val="clear" w:fill="FFFFFF"/>
        </w:rPr>
        <w:t>）民法基础知识</w:t>
      </w:r>
    </w:p>
    <w:p w14:paraId="129D8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5</w:t>
      </w:r>
      <w:r>
        <w:rPr>
          <w:rFonts w:hint="default" w:ascii="仿宋_GB2312" w:hAnsi="Calibri" w:eastAsia="仿宋_GB2312" w:cs="仿宋_GB2312"/>
          <w:i w:val="0"/>
          <w:iCs w:val="0"/>
          <w:caps w:val="0"/>
          <w:color w:val="000000"/>
          <w:spacing w:val="0"/>
          <w:sz w:val="32"/>
          <w:szCs w:val="32"/>
          <w:bdr w:val="none" w:color="auto" w:sz="0" w:space="0"/>
          <w:shd w:val="clear" w:fill="FFFFFF"/>
        </w:rPr>
        <w:t>）人民警察法基础知识</w:t>
      </w:r>
    </w:p>
    <w:p w14:paraId="17023C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6</w:t>
      </w:r>
      <w:r>
        <w:rPr>
          <w:rFonts w:hint="default" w:ascii="仿宋_GB2312" w:hAnsi="Calibri" w:eastAsia="仿宋_GB2312" w:cs="仿宋_GB2312"/>
          <w:i w:val="0"/>
          <w:iCs w:val="0"/>
          <w:caps w:val="0"/>
          <w:color w:val="000000"/>
          <w:spacing w:val="0"/>
          <w:sz w:val="32"/>
          <w:szCs w:val="32"/>
          <w:bdr w:val="none" w:color="auto" w:sz="0" w:space="0"/>
          <w:shd w:val="clear" w:fill="FFFFFF"/>
        </w:rPr>
        <w:t>）行政执法常用法律规范</w:t>
      </w:r>
    </w:p>
    <w:p w14:paraId="3DCEC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7</w:t>
      </w:r>
      <w:r>
        <w:rPr>
          <w:rFonts w:hint="default" w:ascii="仿宋_GB2312" w:hAnsi="Calibri" w:eastAsia="仿宋_GB2312" w:cs="仿宋_GB2312"/>
          <w:i w:val="0"/>
          <w:iCs w:val="0"/>
          <w:caps w:val="0"/>
          <w:color w:val="000000"/>
          <w:spacing w:val="0"/>
          <w:sz w:val="32"/>
          <w:szCs w:val="32"/>
          <w:bdr w:val="none" w:color="auto" w:sz="0" w:space="0"/>
          <w:shd w:val="clear" w:fill="FFFFFF"/>
        </w:rPr>
        <w:t>）刑事执法常用法律规范</w:t>
      </w:r>
    </w:p>
    <w:p w14:paraId="7C901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2. </w:t>
      </w:r>
      <w:r>
        <w:rPr>
          <w:rFonts w:hint="default" w:ascii="仿宋_GB2312" w:hAnsi="Calibri" w:eastAsia="仿宋_GB2312" w:cs="仿宋_GB2312"/>
          <w:i w:val="0"/>
          <w:iCs w:val="0"/>
          <w:caps w:val="0"/>
          <w:color w:val="000000"/>
          <w:spacing w:val="0"/>
          <w:sz w:val="32"/>
          <w:szCs w:val="32"/>
          <w:bdr w:val="none" w:color="auto" w:sz="0" w:space="0"/>
          <w:shd w:val="clear" w:fill="FFFFFF"/>
        </w:rPr>
        <w:t>公安基础知识</w:t>
      </w:r>
    </w:p>
    <w:p w14:paraId="72AB8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）公安机关的性质、任务、职能、职权与组织管理</w:t>
      </w:r>
    </w:p>
    <w:p w14:paraId="7CE40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）公安工作的根本原则、方针、政策及公安历史沿革</w:t>
      </w:r>
    </w:p>
    <w:p w14:paraId="3BF7C8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）公安队伍建设</w:t>
      </w:r>
    </w:p>
    <w:p w14:paraId="2866E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4</w:t>
      </w:r>
      <w:r>
        <w:rPr>
          <w:rFonts w:hint="default" w:ascii="仿宋_GB2312" w:hAnsi="Calibri" w:eastAsia="仿宋_GB2312" w:cs="仿宋_GB2312"/>
          <w:i w:val="0"/>
          <w:iCs w:val="0"/>
          <w:caps w:val="0"/>
          <w:color w:val="000000"/>
          <w:spacing w:val="0"/>
          <w:sz w:val="32"/>
          <w:szCs w:val="32"/>
          <w:bdr w:val="none" w:color="auto" w:sz="0" w:space="0"/>
          <w:shd w:val="clear" w:fill="FFFFFF"/>
        </w:rPr>
        <w:t>）公安执法监督</w:t>
      </w:r>
    </w:p>
    <w:p w14:paraId="56CC2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楷体_GB2312" w:hAnsi="Calibri" w:eastAsia="楷体_GB2312" w:cs="楷体_GB2312"/>
          <w:i w:val="0"/>
          <w:iCs w:val="0"/>
          <w:caps w:val="0"/>
          <w:color w:val="000000"/>
          <w:spacing w:val="0"/>
          <w:sz w:val="32"/>
          <w:szCs w:val="32"/>
          <w:bdr w:val="none" w:color="auto" w:sz="0" w:space="0"/>
          <w:shd w:val="clear" w:fill="FFFFFF"/>
        </w:rPr>
        <w:t>（三）业务能力</w:t>
      </w:r>
      <w:r>
        <w:rPr>
          <w:rFonts w:hint="default" w:ascii="仿宋_GB2312" w:hAnsi="Calibri" w:eastAsia="仿宋_GB2312" w:cs="仿宋_GB2312"/>
          <w:i w:val="0"/>
          <w:iCs w:val="0"/>
          <w:caps w:val="0"/>
          <w:color w:val="000000"/>
          <w:spacing w:val="0"/>
          <w:sz w:val="32"/>
          <w:szCs w:val="32"/>
          <w:bdr w:val="none" w:color="auto" w:sz="0" w:space="0"/>
          <w:shd w:val="clear" w:fill="FFFFFF"/>
        </w:rPr>
        <w:t>。主要测查报考者在公安机关执法勤务活动中，正确观察、判断、分析案（事）件，严格规范执法，有效沟通协调，妥善应对处置的能力。</w:t>
      </w:r>
    </w:p>
    <w:p w14:paraId="79297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1. </w:t>
      </w:r>
      <w:r>
        <w:rPr>
          <w:rFonts w:hint="default" w:ascii="仿宋_GB2312" w:hAnsi="Calibri" w:eastAsia="仿宋_GB2312" w:cs="仿宋_GB2312"/>
          <w:i w:val="0"/>
          <w:iCs w:val="0"/>
          <w:caps w:val="0"/>
          <w:color w:val="000000"/>
          <w:spacing w:val="0"/>
          <w:sz w:val="32"/>
          <w:szCs w:val="32"/>
          <w:bdr w:val="none" w:color="auto" w:sz="0" w:space="0"/>
          <w:shd w:val="clear" w:fill="FFFFFF"/>
        </w:rPr>
        <w:t>群众工作能力</w:t>
      </w:r>
    </w:p>
    <w:p w14:paraId="1A564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Times New Roman" w:hAnsi="Times New Roman" w:eastAsia="Helvetica" w:cs="Times New Roman"/>
          <w:i w:val="0"/>
          <w:iCs w:val="0"/>
          <w:caps w:val="0"/>
          <w:spacing w:val="0"/>
          <w:sz w:val="32"/>
          <w:szCs w:val="32"/>
          <w:bdr w:val="none" w:color="auto" w:sz="0" w:space="0"/>
          <w:shd w:val="clear" w:fill="FFFFFF"/>
        </w:rPr>
        <w:t>1</w:t>
      </w:r>
      <w:r>
        <w:rPr>
          <w:rFonts w:hint="default" w:ascii="仿宋_GB2312" w:hAnsi="Calibri" w:eastAsia="仿宋_GB2312" w:cs="仿宋_GB2312"/>
          <w:i w:val="0"/>
          <w:iCs w:val="0"/>
          <w:caps w:val="0"/>
          <w:spacing w:val="0"/>
          <w:sz w:val="32"/>
          <w:szCs w:val="32"/>
          <w:bdr w:val="none" w:color="auto" w:sz="0" w:space="0"/>
          <w:shd w:val="clear" w:fill="FFFFFF"/>
        </w:rPr>
        <w:t>）宣传教育</w:t>
      </w:r>
    </w:p>
    <w:p w14:paraId="11D34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Times New Roman" w:hAnsi="Times New Roman" w:eastAsia="Helvetica" w:cs="Times New Roman"/>
          <w:i w:val="0"/>
          <w:iCs w:val="0"/>
          <w:caps w:val="0"/>
          <w:spacing w:val="0"/>
          <w:sz w:val="32"/>
          <w:szCs w:val="32"/>
          <w:bdr w:val="none" w:color="auto" w:sz="0" w:space="0"/>
          <w:shd w:val="clear" w:fill="FFFFFF"/>
        </w:rPr>
        <w:t>2</w:t>
      </w:r>
      <w:r>
        <w:rPr>
          <w:rFonts w:hint="default" w:ascii="仿宋_GB2312" w:hAnsi="Calibri" w:eastAsia="仿宋_GB2312" w:cs="仿宋_GB2312"/>
          <w:i w:val="0"/>
          <w:iCs w:val="0"/>
          <w:caps w:val="0"/>
          <w:spacing w:val="0"/>
          <w:sz w:val="32"/>
          <w:szCs w:val="32"/>
          <w:bdr w:val="none" w:color="auto" w:sz="0" w:space="0"/>
          <w:shd w:val="clear" w:fill="FFFFFF"/>
        </w:rPr>
        <w:t>）沟通协调</w:t>
      </w:r>
    </w:p>
    <w:p w14:paraId="6A0A4A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Times New Roman" w:hAnsi="Times New Roman" w:eastAsia="Helvetica" w:cs="Times New Roman"/>
          <w:i w:val="0"/>
          <w:iCs w:val="0"/>
          <w:caps w:val="0"/>
          <w:spacing w:val="0"/>
          <w:sz w:val="32"/>
          <w:szCs w:val="32"/>
          <w:bdr w:val="none" w:color="auto" w:sz="0" w:space="0"/>
          <w:shd w:val="clear" w:fill="FFFFFF"/>
        </w:rPr>
        <w:t>3</w:t>
      </w:r>
      <w:r>
        <w:rPr>
          <w:rFonts w:hint="default" w:ascii="仿宋_GB2312" w:hAnsi="Calibri" w:eastAsia="仿宋_GB2312" w:cs="仿宋_GB2312"/>
          <w:i w:val="0"/>
          <w:iCs w:val="0"/>
          <w:caps w:val="0"/>
          <w:spacing w:val="0"/>
          <w:sz w:val="32"/>
          <w:szCs w:val="32"/>
          <w:bdr w:val="none" w:color="auto" w:sz="0" w:space="0"/>
          <w:shd w:val="clear" w:fill="FFFFFF"/>
        </w:rPr>
        <w:t>）组织动员</w:t>
      </w:r>
    </w:p>
    <w:p w14:paraId="4BD47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Times New Roman" w:hAnsi="Times New Roman" w:eastAsia="Helvetica" w:cs="Times New Roman"/>
          <w:i w:val="0"/>
          <w:iCs w:val="0"/>
          <w:caps w:val="0"/>
          <w:spacing w:val="0"/>
          <w:sz w:val="32"/>
          <w:szCs w:val="32"/>
          <w:bdr w:val="none" w:color="auto" w:sz="0" w:space="0"/>
          <w:shd w:val="clear" w:fill="FFFFFF"/>
        </w:rPr>
        <w:t>4</w:t>
      </w:r>
      <w:r>
        <w:rPr>
          <w:rFonts w:hint="default" w:ascii="仿宋_GB2312" w:hAnsi="Calibri" w:eastAsia="仿宋_GB2312" w:cs="仿宋_GB2312"/>
          <w:i w:val="0"/>
          <w:iCs w:val="0"/>
          <w:caps w:val="0"/>
          <w:spacing w:val="0"/>
          <w:sz w:val="32"/>
          <w:szCs w:val="32"/>
          <w:bdr w:val="none" w:color="auto" w:sz="0" w:space="0"/>
          <w:shd w:val="clear" w:fill="FFFFFF"/>
        </w:rPr>
        <w:t>）服务群众</w:t>
      </w:r>
    </w:p>
    <w:p w14:paraId="6AD7B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2. </w:t>
      </w:r>
      <w:r>
        <w:rPr>
          <w:rFonts w:hint="default" w:ascii="仿宋_GB2312" w:hAnsi="Calibri" w:eastAsia="仿宋_GB2312" w:cs="仿宋_GB2312"/>
          <w:i w:val="0"/>
          <w:iCs w:val="0"/>
          <w:caps w:val="0"/>
          <w:color w:val="000000"/>
          <w:spacing w:val="0"/>
          <w:sz w:val="32"/>
          <w:szCs w:val="32"/>
          <w:bdr w:val="none" w:color="auto" w:sz="0" w:space="0"/>
          <w:shd w:val="clear" w:fill="FFFFFF"/>
        </w:rPr>
        <w:t>办理刑事案件能力</w:t>
      </w:r>
    </w:p>
    <w:p w14:paraId="6FE86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）立案</w:t>
      </w:r>
    </w:p>
    <w:p w14:paraId="4ECC4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）现场勘查</w:t>
      </w:r>
    </w:p>
    <w:p w14:paraId="0F23A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）侦查措施</w:t>
      </w:r>
    </w:p>
    <w:p w14:paraId="41088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4</w:t>
      </w:r>
      <w:r>
        <w:rPr>
          <w:rFonts w:hint="default" w:ascii="仿宋_GB2312" w:hAnsi="Calibri" w:eastAsia="仿宋_GB2312" w:cs="仿宋_GB2312"/>
          <w:i w:val="0"/>
          <w:iCs w:val="0"/>
          <w:caps w:val="0"/>
          <w:color w:val="000000"/>
          <w:spacing w:val="0"/>
          <w:sz w:val="32"/>
          <w:szCs w:val="32"/>
          <w:bdr w:val="none" w:color="auto" w:sz="0" w:space="0"/>
          <w:shd w:val="clear" w:fill="FFFFFF"/>
        </w:rPr>
        <w:t>）收集、审查判断</w:t>
      </w:r>
      <w:r>
        <w:rPr>
          <w:rFonts w:hint="default" w:ascii="仿宋_GB2312" w:hAnsi="Calibri" w:eastAsia="仿宋_GB2312" w:cs="仿宋_GB2312"/>
          <w:i w:val="0"/>
          <w:iCs w:val="0"/>
          <w:caps w:val="0"/>
          <w:spacing w:val="0"/>
          <w:sz w:val="32"/>
          <w:szCs w:val="32"/>
          <w:bdr w:val="none" w:color="auto" w:sz="0" w:space="0"/>
          <w:shd w:val="clear" w:fill="FFFFFF"/>
        </w:rPr>
        <w:t>证据</w:t>
      </w:r>
    </w:p>
    <w:p w14:paraId="3342D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Times New Roman" w:hAnsi="Times New Roman" w:eastAsia="Helvetica" w:cs="Times New Roman"/>
          <w:i w:val="0"/>
          <w:iCs w:val="0"/>
          <w:caps w:val="0"/>
          <w:spacing w:val="0"/>
          <w:sz w:val="32"/>
          <w:szCs w:val="32"/>
          <w:bdr w:val="none" w:color="auto" w:sz="0" w:space="0"/>
          <w:shd w:val="clear" w:fill="FFFFFF"/>
        </w:rPr>
        <w:t>5</w:t>
      </w:r>
      <w:r>
        <w:rPr>
          <w:rFonts w:hint="default" w:ascii="仿宋_GB2312" w:hAnsi="Calibri" w:eastAsia="仿宋_GB2312" w:cs="仿宋_GB2312"/>
          <w:i w:val="0"/>
          <w:iCs w:val="0"/>
          <w:caps w:val="0"/>
          <w:spacing w:val="0"/>
          <w:sz w:val="32"/>
          <w:szCs w:val="32"/>
          <w:bdr w:val="none" w:color="auto" w:sz="0" w:space="0"/>
          <w:shd w:val="clear" w:fill="FFFFFF"/>
        </w:rPr>
        <w:t>）</w:t>
      </w:r>
      <w:r>
        <w:rPr>
          <w:rFonts w:hint="default" w:ascii="仿宋_GB2312" w:hAnsi="Calibri" w:eastAsia="仿宋_GB2312" w:cs="仿宋_GB2312"/>
          <w:i w:val="0"/>
          <w:iCs w:val="0"/>
          <w:caps w:val="0"/>
          <w:color w:val="000000"/>
          <w:spacing w:val="0"/>
          <w:sz w:val="32"/>
          <w:szCs w:val="32"/>
          <w:bdr w:val="none" w:color="auto" w:sz="0" w:space="0"/>
          <w:shd w:val="clear" w:fill="FFFFFF"/>
        </w:rPr>
        <w:t>结案</w:t>
      </w:r>
    </w:p>
    <w:p w14:paraId="6C72D5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3. </w:t>
      </w:r>
      <w:r>
        <w:rPr>
          <w:rFonts w:hint="default" w:ascii="仿宋_GB2312" w:hAnsi="Calibri" w:eastAsia="仿宋_GB2312" w:cs="仿宋_GB2312"/>
          <w:i w:val="0"/>
          <w:iCs w:val="0"/>
          <w:caps w:val="0"/>
          <w:color w:val="000000"/>
          <w:spacing w:val="0"/>
          <w:sz w:val="32"/>
          <w:szCs w:val="32"/>
          <w:bdr w:val="none" w:color="auto" w:sz="0" w:space="0"/>
          <w:shd w:val="clear" w:fill="FFFFFF"/>
        </w:rPr>
        <w:t>办理治安行政案件能力</w:t>
      </w:r>
    </w:p>
    <w:p w14:paraId="2D63B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）受案</w:t>
      </w:r>
    </w:p>
    <w:p w14:paraId="4911A5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）调查取证</w:t>
      </w:r>
    </w:p>
    <w:p w14:paraId="3FDB2B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）行政处理决定</w:t>
      </w:r>
    </w:p>
    <w:p w14:paraId="72971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4</w:t>
      </w:r>
      <w:r>
        <w:rPr>
          <w:rFonts w:hint="default" w:ascii="仿宋_GB2312" w:hAnsi="Calibri" w:eastAsia="仿宋_GB2312" w:cs="仿宋_GB2312"/>
          <w:i w:val="0"/>
          <w:iCs w:val="0"/>
          <w:caps w:val="0"/>
          <w:color w:val="000000"/>
          <w:spacing w:val="0"/>
          <w:sz w:val="32"/>
          <w:szCs w:val="32"/>
          <w:bdr w:val="none" w:color="auto" w:sz="0" w:space="0"/>
          <w:shd w:val="clear" w:fill="FFFFFF"/>
        </w:rPr>
        <w:t>）执行</w:t>
      </w:r>
    </w:p>
    <w:p w14:paraId="41EF8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4. </w:t>
      </w:r>
      <w:r>
        <w:rPr>
          <w:rFonts w:hint="default" w:ascii="仿宋_GB2312" w:hAnsi="Calibri" w:eastAsia="仿宋_GB2312" w:cs="仿宋_GB2312"/>
          <w:i w:val="0"/>
          <w:iCs w:val="0"/>
          <w:caps w:val="0"/>
          <w:color w:val="000000"/>
          <w:spacing w:val="0"/>
          <w:sz w:val="32"/>
          <w:szCs w:val="32"/>
          <w:bdr w:val="none" w:color="auto" w:sz="0" w:space="0"/>
          <w:shd w:val="clear" w:fill="FFFFFF"/>
        </w:rPr>
        <w:t>公安情报信息工作能力</w:t>
      </w:r>
    </w:p>
    <w:p w14:paraId="453567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）情报信息收集</w:t>
      </w:r>
    </w:p>
    <w:p w14:paraId="6C2A8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）情报信息分析</w:t>
      </w:r>
    </w:p>
    <w:p w14:paraId="1A7D6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）情报信息应用</w:t>
      </w:r>
    </w:p>
    <w:p w14:paraId="7A4D0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5. </w:t>
      </w:r>
      <w:r>
        <w:rPr>
          <w:rFonts w:hint="default" w:ascii="仿宋_GB2312" w:hAnsi="Calibri" w:eastAsia="仿宋_GB2312" w:cs="仿宋_GB2312"/>
          <w:i w:val="0"/>
          <w:iCs w:val="0"/>
          <w:caps w:val="0"/>
          <w:color w:val="000000"/>
          <w:spacing w:val="0"/>
          <w:sz w:val="32"/>
          <w:szCs w:val="32"/>
          <w:bdr w:val="none" w:color="auto" w:sz="0" w:space="0"/>
          <w:shd w:val="clear" w:fill="FFFFFF"/>
        </w:rPr>
        <w:t>公安勤务能力</w:t>
      </w:r>
    </w:p>
    <w:p w14:paraId="3BA764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）巡逻</w:t>
      </w:r>
    </w:p>
    <w:p w14:paraId="4197B8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）盘查与继续盘问</w:t>
      </w:r>
    </w:p>
    <w:p w14:paraId="07BC89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）接警与处警</w:t>
      </w:r>
    </w:p>
    <w:p w14:paraId="3CD0B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6. </w:t>
      </w:r>
      <w:r>
        <w:rPr>
          <w:rFonts w:hint="default" w:ascii="仿宋_GB2312" w:hAnsi="Calibri" w:eastAsia="仿宋_GB2312" w:cs="仿宋_GB2312"/>
          <w:i w:val="0"/>
          <w:iCs w:val="0"/>
          <w:caps w:val="0"/>
          <w:color w:val="000000"/>
          <w:spacing w:val="0"/>
          <w:sz w:val="32"/>
          <w:szCs w:val="32"/>
          <w:bdr w:val="none" w:color="auto" w:sz="0" w:space="0"/>
          <w:shd w:val="clear" w:fill="FFFFFF"/>
        </w:rPr>
        <w:t>应急处突能力</w:t>
      </w:r>
    </w:p>
    <w:p w14:paraId="08303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）事态研判</w:t>
      </w:r>
    </w:p>
    <w:p w14:paraId="65516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）先期处置</w:t>
      </w:r>
    </w:p>
    <w:p w14:paraId="535BD3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）秩序控制</w:t>
      </w:r>
    </w:p>
    <w:p w14:paraId="174D52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4</w:t>
      </w:r>
      <w:r>
        <w:rPr>
          <w:rFonts w:hint="default" w:ascii="仿宋_GB2312" w:hAnsi="Calibri" w:eastAsia="仿宋_GB2312" w:cs="仿宋_GB2312"/>
          <w:i w:val="0"/>
          <w:iCs w:val="0"/>
          <w:caps w:val="0"/>
          <w:color w:val="000000"/>
          <w:spacing w:val="0"/>
          <w:sz w:val="32"/>
          <w:szCs w:val="32"/>
          <w:bdr w:val="none" w:color="auto" w:sz="0" w:space="0"/>
          <w:shd w:val="clear" w:fill="FFFFFF"/>
        </w:rPr>
        <w:t>）妥善处理</w:t>
      </w:r>
    </w:p>
    <w:p w14:paraId="4E8C66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楷体_GB2312" w:hAnsi="Calibri" w:eastAsia="楷体_GB2312" w:cs="楷体_GB2312"/>
          <w:i w:val="0"/>
          <w:iCs w:val="0"/>
          <w:caps w:val="0"/>
          <w:color w:val="000000"/>
          <w:spacing w:val="0"/>
          <w:sz w:val="32"/>
          <w:szCs w:val="32"/>
          <w:bdr w:val="none" w:color="auto" w:sz="0" w:space="0"/>
          <w:shd w:val="clear" w:fill="FFFFFF"/>
        </w:rPr>
        <w:t>（四）警务技能</w:t>
      </w:r>
      <w:r>
        <w:rPr>
          <w:rFonts w:hint="default" w:ascii="仿宋_GB2312" w:hAnsi="Calibri" w:eastAsia="仿宋_GB2312" w:cs="仿宋_GB2312"/>
          <w:i w:val="0"/>
          <w:iCs w:val="0"/>
          <w:caps w:val="0"/>
          <w:color w:val="000000"/>
          <w:spacing w:val="0"/>
          <w:sz w:val="32"/>
          <w:szCs w:val="32"/>
          <w:bdr w:val="none" w:color="auto" w:sz="0" w:space="0"/>
          <w:shd w:val="clear" w:fill="FFFFFF"/>
        </w:rPr>
        <w:t>。主要测查报考者运用警务技能战术，依法、合理、安全、有效地开展执法勤务活动的水平。</w:t>
      </w:r>
    </w:p>
    <w:p w14:paraId="069A1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      1. </w:t>
      </w:r>
      <w:r>
        <w:rPr>
          <w:rFonts w:hint="default" w:ascii="仿宋_GB2312" w:hAnsi="Calibri" w:eastAsia="仿宋_GB2312" w:cs="仿宋_GB2312"/>
          <w:i w:val="0"/>
          <w:iCs w:val="0"/>
          <w:caps w:val="0"/>
          <w:color w:val="000000"/>
          <w:spacing w:val="0"/>
          <w:sz w:val="32"/>
          <w:szCs w:val="32"/>
          <w:bdr w:val="none" w:color="auto" w:sz="0" w:space="0"/>
          <w:shd w:val="clear" w:fill="FFFFFF"/>
        </w:rPr>
        <w:t>技能</w:t>
      </w:r>
    </w:p>
    <w:p w14:paraId="69445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）徒手防卫与控制</w:t>
      </w:r>
    </w:p>
    <w:p w14:paraId="02CAE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）警械与武器使用</w:t>
      </w:r>
    </w:p>
    <w:p w14:paraId="62702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48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2. </w:t>
      </w:r>
      <w:r>
        <w:rPr>
          <w:rFonts w:hint="default" w:ascii="仿宋_GB2312" w:hAnsi="Calibri" w:eastAsia="仿宋_GB2312" w:cs="仿宋_GB2312"/>
          <w:i w:val="0"/>
          <w:iCs w:val="0"/>
          <w:caps w:val="0"/>
          <w:color w:val="000000"/>
          <w:spacing w:val="0"/>
          <w:sz w:val="32"/>
          <w:szCs w:val="32"/>
          <w:bdr w:val="none" w:color="auto" w:sz="0" w:space="0"/>
          <w:shd w:val="clear" w:fill="FFFFFF"/>
        </w:rPr>
        <w:t>战术</w:t>
      </w:r>
    </w:p>
    <w:p w14:paraId="212DF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）安全要素</w:t>
      </w:r>
    </w:p>
    <w:p w14:paraId="31201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）战术运用</w:t>
      </w:r>
    </w:p>
    <w:p w14:paraId="687D6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eastAsia" w:ascii="黑体" w:hAnsi="宋体" w:eastAsia="黑体" w:cs="黑体"/>
          <w:i w:val="0"/>
          <w:iCs w:val="0"/>
          <w:caps w:val="0"/>
          <w:color w:val="000000"/>
          <w:spacing w:val="0"/>
          <w:sz w:val="32"/>
          <w:szCs w:val="32"/>
          <w:bdr w:val="none" w:color="auto" w:sz="0" w:space="0"/>
          <w:shd w:val="clear" w:fill="FFFFFF"/>
        </w:rPr>
        <w:t>四、题型介绍</w:t>
      </w:r>
    </w:p>
    <w:p w14:paraId="3CAF5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专业科目笔试题目分为单项选择、多项选择、情境三种类型。</w:t>
      </w:r>
    </w:p>
    <w:p w14:paraId="7EFB4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（一）单项选择（每题所设选项中只有一个正确答案，多选、错选或不选均不得分）</w:t>
      </w:r>
    </w:p>
    <w:p w14:paraId="768DC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某体育馆近期将举办大型明星演唱会，为确保活动安全，公安机关拟开展活动安全风险评估工作，主要环节包括：①分析研究②风险分级③确定对策④收集资料。其正确步骤为：</w:t>
      </w:r>
    </w:p>
    <w:p w14:paraId="42735B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A.</w:t>
      </w:r>
      <w:r>
        <w:rPr>
          <w:rFonts w:hint="default" w:ascii="仿宋_GB2312" w:hAnsi="Calibri" w:eastAsia="仿宋_GB2312" w:cs="仿宋_GB2312"/>
          <w:i w:val="0"/>
          <w:iCs w:val="0"/>
          <w:caps w:val="0"/>
          <w:color w:val="000000"/>
          <w:spacing w:val="0"/>
          <w:sz w:val="32"/>
          <w:szCs w:val="32"/>
          <w:bdr w:val="none" w:color="auto" w:sz="0" w:space="0"/>
          <w:shd w:val="clear" w:fill="FFFFFF"/>
        </w:rPr>
        <w:t> ②①④③</w:t>
      </w:r>
      <w:r>
        <w:rPr>
          <w:rFonts w:hint="default" w:ascii="Times New Roman" w:hAnsi="Times New Roman" w:eastAsia="Helvetica" w:cs="Times New Roman"/>
          <w:i w:val="0"/>
          <w:iCs w:val="0"/>
          <w:caps w:val="0"/>
          <w:color w:val="000000"/>
          <w:spacing w:val="0"/>
          <w:sz w:val="32"/>
          <w:szCs w:val="32"/>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   </w:t>
      </w:r>
      <w:r>
        <w:rPr>
          <w:rFonts w:hint="default" w:ascii="Times New Roman" w:hAnsi="Times New Roman" w:eastAsia="Helvetica" w:cs="Times New Roman"/>
          <w:i w:val="0"/>
          <w:iCs w:val="0"/>
          <w:caps w:val="0"/>
          <w:color w:val="000000"/>
          <w:spacing w:val="0"/>
          <w:sz w:val="32"/>
          <w:szCs w:val="32"/>
          <w:bdr w:val="none" w:color="auto" w:sz="0" w:space="0"/>
          <w:shd w:val="clear" w:fill="FFFFFF"/>
        </w:rPr>
        <w:t>B.</w:t>
      </w:r>
      <w:r>
        <w:rPr>
          <w:rFonts w:hint="default" w:ascii="仿宋_GB2312" w:hAnsi="Calibri" w:eastAsia="仿宋_GB2312" w:cs="仿宋_GB2312"/>
          <w:i w:val="0"/>
          <w:iCs w:val="0"/>
          <w:caps w:val="0"/>
          <w:color w:val="000000"/>
          <w:spacing w:val="0"/>
          <w:sz w:val="32"/>
          <w:szCs w:val="32"/>
          <w:bdr w:val="none" w:color="auto" w:sz="0" w:space="0"/>
          <w:shd w:val="clear" w:fill="FFFFFF"/>
        </w:rPr>
        <w:t> ②④①③</w:t>
      </w:r>
    </w:p>
    <w:p w14:paraId="61A4C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C.</w:t>
      </w:r>
      <w:r>
        <w:rPr>
          <w:rFonts w:hint="default" w:ascii="仿宋_GB2312" w:hAnsi="Calibri" w:eastAsia="仿宋_GB2312" w:cs="仿宋_GB2312"/>
          <w:i w:val="0"/>
          <w:iCs w:val="0"/>
          <w:caps w:val="0"/>
          <w:color w:val="000000"/>
          <w:spacing w:val="0"/>
          <w:sz w:val="32"/>
          <w:szCs w:val="32"/>
          <w:bdr w:val="none" w:color="auto" w:sz="0" w:space="0"/>
          <w:shd w:val="clear" w:fill="FFFFFF"/>
        </w:rPr>
        <w:t> ④②③①</w:t>
      </w:r>
      <w:r>
        <w:rPr>
          <w:rFonts w:hint="default" w:ascii="Times New Roman" w:hAnsi="Times New Roman" w:eastAsia="Helvetica" w:cs="Times New Roman"/>
          <w:i w:val="0"/>
          <w:iCs w:val="0"/>
          <w:caps w:val="0"/>
          <w:color w:val="000000"/>
          <w:spacing w:val="0"/>
          <w:sz w:val="32"/>
          <w:szCs w:val="32"/>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   </w:t>
      </w:r>
      <w:r>
        <w:rPr>
          <w:rFonts w:hint="default" w:ascii="Times New Roman" w:hAnsi="Times New Roman" w:eastAsia="Helvetica" w:cs="Times New Roman"/>
          <w:i w:val="0"/>
          <w:iCs w:val="0"/>
          <w:caps w:val="0"/>
          <w:color w:val="000000"/>
          <w:spacing w:val="0"/>
          <w:sz w:val="32"/>
          <w:szCs w:val="32"/>
          <w:bdr w:val="none" w:color="auto" w:sz="0" w:space="0"/>
          <w:shd w:val="clear" w:fill="FFFFFF"/>
        </w:rPr>
        <w:t>D.</w:t>
      </w:r>
      <w:r>
        <w:rPr>
          <w:rFonts w:hint="default" w:ascii="仿宋_GB2312" w:hAnsi="Calibri" w:eastAsia="仿宋_GB2312" w:cs="仿宋_GB2312"/>
          <w:i w:val="0"/>
          <w:iCs w:val="0"/>
          <w:caps w:val="0"/>
          <w:color w:val="000000"/>
          <w:spacing w:val="0"/>
          <w:sz w:val="32"/>
          <w:szCs w:val="32"/>
          <w:bdr w:val="none" w:color="auto" w:sz="0" w:space="0"/>
          <w:shd w:val="clear" w:fill="FFFFFF"/>
        </w:rPr>
        <w:t> ④①②③</w:t>
      </w:r>
    </w:p>
    <w:p w14:paraId="1AC62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正确答案：</w:t>
      </w:r>
      <w:r>
        <w:rPr>
          <w:rFonts w:hint="default" w:ascii="Times New Roman" w:hAnsi="Times New Roman" w:eastAsia="Helvetica" w:cs="Times New Roman"/>
          <w:i w:val="0"/>
          <w:iCs w:val="0"/>
          <w:caps w:val="0"/>
          <w:color w:val="000000"/>
          <w:spacing w:val="0"/>
          <w:sz w:val="32"/>
          <w:szCs w:val="32"/>
          <w:bdr w:val="none" w:color="auto" w:sz="0" w:space="0"/>
          <w:shd w:val="clear" w:fill="FFFFFF"/>
        </w:rPr>
        <w:t>D</w:t>
      </w:r>
    </w:p>
    <w:p w14:paraId="75850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（二）多项选择（每题所设选项中至少有两个正确答案，多选、少选、错选或不选均不得分）</w:t>
      </w:r>
    </w:p>
    <w:p w14:paraId="67D01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治安情报是公安机关对社会治安实施管理过程中收集、处理所形成的信息。下列属于治安情报的有：</w:t>
      </w:r>
    </w:p>
    <w:p w14:paraId="21717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A. </w:t>
      </w:r>
      <w:r>
        <w:rPr>
          <w:rFonts w:hint="default" w:ascii="仿宋_GB2312" w:hAnsi="Calibri" w:eastAsia="仿宋_GB2312" w:cs="仿宋_GB2312"/>
          <w:i w:val="0"/>
          <w:iCs w:val="0"/>
          <w:caps w:val="0"/>
          <w:color w:val="000000"/>
          <w:spacing w:val="0"/>
          <w:sz w:val="32"/>
          <w:szCs w:val="32"/>
          <w:bdr w:val="none" w:color="auto" w:sz="0" w:space="0"/>
          <w:shd w:val="clear" w:fill="FFFFFF"/>
        </w:rPr>
        <w:t>社区民警与有吸毒经历人员谈话获得的其近期交朋结友情况</w:t>
      </w:r>
    </w:p>
    <w:p w14:paraId="7D19A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B. </w:t>
      </w:r>
      <w:r>
        <w:rPr>
          <w:rFonts w:hint="default" w:ascii="仿宋_GB2312" w:hAnsi="Calibri" w:eastAsia="仿宋_GB2312" w:cs="仿宋_GB2312"/>
          <w:i w:val="0"/>
          <w:iCs w:val="0"/>
          <w:caps w:val="0"/>
          <w:color w:val="000000"/>
          <w:spacing w:val="0"/>
          <w:sz w:val="32"/>
          <w:szCs w:val="32"/>
          <w:bdr w:val="none" w:color="auto" w:sz="0" w:space="0"/>
          <w:shd w:val="clear" w:fill="FFFFFF"/>
        </w:rPr>
        <w:t>民警与目击聚众斗殴的李某谈话所掌握案情</w:t>
      </w:r>
    </w:p>
    <w:p w14:paraId="0223A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C. </w:t>
      </w:r>
      <w:r>
        <w:rPr>
          <w:rFonts w:hint="default" w:ascii="仿宋_GB2312" w:hAnsi="Calibri" w:eastAsia="仿宋_GB2312" w:cs="仿宋_GB2312"/>
          <w:i w:val="0"/>
          <w:iCs w:val="0"/>
          <w:caps w:val="0"/>
          <w:color w:val="000000"/>
          <w:spacing w:val="0"/>
          <w:sz w:val="32"/>
          <w:szCs w:val="32"/>
          <w:bdr w:val="none" w:color="auto" w:sz="0" w:space="0"/>
          <w:shd w:val="clear" w:fill="FFFFFF"/>
        </w:rPr>
        <w:t>社区民警与农民工聊天掌握的出租屋承租人情况</w:t>
      </w:r>
    </w:p>
    <w:p w14:paraId="055150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D. </w:t>
      </w:r>
      <w:r>
        <w:rPr>
          <w:rFonts w:hint="default" w:ascii="仿宋_GB2312" w:hAnsi="Calibri" w:eastAsia="仿宋_GB2312" w:cs="仿宋_GB2312"/>
          <w:i w:val="0"/>
          <w:iCs w:val="0"/>
          <w:caps w:val="0"/>
          <w:color w:val="000000"/>
          <w:spacing w:val="0"/>
          <w:sz w:val="32"/>
          <w:szCs w:val="32"/>
          <w:bdr w:val="none" w:color="auto" w:sz="0" w:space="0"/>
          <w:shd w:val="clear" w:fill="FFFFFF"/>
        </w:rPr>
        <w:t>派出所民警与辅警刘某聊天了解其所属警组夜间值班情况</w:t>
      </w:r>
    </w:p>
    <w:p w14:paraId="6D20B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正确答案：</w:t>
      </w:r>
      <w:r>
        <w:rPr>
          <w:rFonts w:hint="default" w:ascii="Times New Roman" w:hAnsi="Times New Roman" w:eastAsia="Helvetica" w:cs="Times New Roman"/>
          <w:i w:val="0"/>
          <w:iCs w:val="0"/>
          <w:caps w:val="0"/>
          <w:color w:val="000000"/>
          <w:spacing w:val="0"/>
          <w:sz w:val="32"/>
          <w:szCs w:val="32"/>
          <w:bdr w:val="none" w:color="auto" w:sz="0" w:space="0"/>
          <w:shd w:val="clear" w:fill="FFFFFF"/>
        </w:rPr>
        <w:t>A</w:t>
      </w: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B</w:t>
      </w: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C</w:t>
      </w:r>
    </w:p>
    <w:p w14:paraId="4BB50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（三）情境题（根据给出的情境材料做出分析，按照提问选择正确答案）</w:t>
      </w:r>
    </w:p>
    <w:p w14:paraId="09586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20</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22</w:t>
      </w:r>
      <w:r>
        <w:rPr>
          <w:rFonts w:hint="default" w:ascii="仿宋_GB2312" w:hAnsi="Calibri"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5</w:t>
      </w:r>
      <w:r>
        <w:rPr>
          <w:rFonts w:hint="default" w:ascii="仿宋_GB2312" w:hAnsi="Calibri"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Helvetica" w:cs="Times New Roman"/>
          <w:i w:val="0"/>
          <w:iCs w:val="0"/>
          <w:caps w:val="0"/>
          <w:color w:val="000000"/>
          <w:spacing w:val="0"/>
          <w:sz w:val="32"/>
          <w:szCs w:val="32"/>
          <w:bdr w:val="none" w:color="auto" w:sz="0" w:space="0"/>
          <w:shd w:val="clear" w:fill="FFFFFF"/>
        </w:rPr>
        <w:t>19</w:t>
      </w:r>
      <w:r>
        <w:rPr>
          <w:rFonts w:hint="default" w:ascii="仿宋_GB2312" w:hAnsi="Calibri" w:eastAsia="仿宋_GB2312" w:cs="仿宋_GB2312"/>
          <w:i w:val="0"/>
          <w:iCs w:val="0"/>
          <w:caps w:val="0"/>
          <w:color w:val="000000"/>
          <w:spacing w:val="0"/>
          <w:sz w:val="32"/>
          <w:szCs w:val="32"/>
          <w:bdr w:val="none" w:color="auto" w:sz="0" w:space="0"/>
          <w:shd w:val="clear" w:fill="FFFFFF"/>
        </w:rPr>
        <w:t>日上午</w:t>
      </w:r>
      <w:r>
        <w:rPr>
          <w:rFonts w:hint="default" w:ascii="Times New Roman" w:hAnsi="Times New Roman" w:eastAsia="Helvetica" w:cs="Times New Roman"/>
          <w:i w:val="0"/>
          <w:iCs w:val="0"/>
          <w:caps w:val="0"/>
          <w:color w:val="000000"/>
          <w:spacing w:val="0"/>
          <w:sz w:val="32"/>
          <w:szCs w:val="32"/>
          <w:bdr w:val="none" w:color="auto" w:sz="0" w:space="0"/>
          <w:shd w:val="clear" w:fill="FFFFFF"/>
        </w:rPr>
        <w:t>10</w:t>
      </w:r>
      <w:r>
        <w:rPr>
          <w:rFonts w:hint="default" w:ascii="仿宋_GB2312" w:hAnsi="Calibri" w:eastAsia="仿宋_GB2312" w:cs="仿宋_GB2312"/>
          <w:i w:val="0"/>
          <w:iCs w:val="0"/>
          <w:caps w:val="0"/>
          <w:color w:val="000000"/>
          <w:spacing w:val="0"/>
          <w:sz w:val="32"/>
          <w:szCs w:val="32"/>
          <w:bdr w:val="none" w:color="auto" w:sz="0" w:space="0"/>
          <w:shd w:val="clear" w:fill="FFFFFF"/>
        </w:rPr>
        <w:t>时许，新城分局巡警小李和小王在辖区内武装巡逻，行至花园街时，发现两名男子正从东兴小区灌木丛中钻出来，其中一人背一件大号双肩包。小李和小王上前拦截这两名男子，实施盘查。</w:t>
      </w:r>
    </w:p>
    <w:p w14:paraId="1CBF40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1</w:t>
      </w:r>
      <w:r>
        <w:rPr>
          <w:rFonts w:hint="default" w:ascii="仿宋_GB2312" w:hAnsi="Calibri" w:eastAsia="仿宋_GB2312" w:cs="仿宋_GB2312"/>
          <w:i w:val="0"/>
          <w:iCs w:val="0"/>
          <w:caps w:val="0"/>
          <w:color w:val="000000"/>
          <w:spacing w:val="0"/>
          <w:sz w:val="32"/>
          <w:szCs w:val="32"/>
          <w:bdr w:val="none" w:color="auto" w:sz="0" w:space="0"/>
          <w:shd w:val="clear" w:fill="FFFFFF"/>
        </w:rPr>
        <w:t>）当小李表明警察身份，告知依法进行盘查时，被盘查的一名男子要求小李出示执法证，小李恰当的做法是：（单选）</w:t>
      </w:r>
    </w:p>
    <w:p w14:paraId="2E952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A. </w:t>
      </w:r>
      <w:r>
        <w:rPr>
          <w:rFonts w:hint="default" w:ascii="仿宋_GB2312" w:hAnsi="Calibri" w:eastAsia="仿宋_GB2312" w:cs="仿宋_GB2312"/>
          <w:i w:val="0"/>
          <w:iCs w:val="0"/>
          <w:caps w:val="0"/>
          <w:color w:val="000000"/>
          <w:spacing w:val="0"/>
          <w:sz w:val="32"/>
          <w:szCs w:val="32"/>
          <w:bdr w:val="none" w:color="auto" w:sz="0" w:space="0"/>
          <w:shd w:val="clear" w:fill="FFFFFF"/>
        </w:rPr>
        <w:t>向其告知，情况紧急，可以不出示执法证</w:t>
      </w:r>
    </w:p>
    <w:p w14:paraId="6ED52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B. </w:t>
      </w:r>
      <w:r>
        <w:rPr>
          <w:rFonts w:hint="default" w:ascii="仿宋_GB2312" w:hAnsi="Calibri" w:eastAsia="仿宋_GB2312" w:cs="仿宋_GB2312"/>
          <w:i w:val="0"/>
          <w:iCs w:val="0"/>
          <w:caps w:val="0"/>
          <w:color w:val="000000"/>
          <w:spacing w:val="0"/>
          <w:sz w:val="32"/>
          <w:szCs w:val="32"/>
          <w:bdr w:val="none" w:color="auto" w:sz="0" w:space="0"/>
          <w:shd w:val="clear" w:fill="FFFFFF"/>
        </w:rPr>
        <w:t>出示警察证，告知其该证是警察执法的凭证</w:t>
      </w:r>
    </w:p>
    <w:p w14:paraId="2C2D3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C. </w:t>
      </w:r>
      <w:r>
        <w:rPr>
          <w:rFonts w:hint="default" w:ascii="仿宋_GB2312" w:hAnsi="Calibri" w:eastAsia="仿宋_GB2312" w:cs="仿宋_GB2312"/>
          <w:i w:val="0"/>
          <w:iCs w:val="0"/>
          <w:caps w:val="0"/>
          <w:color w:val="000000"/>
          <w:spacing w:val="0"/>
          <w:sz w:val="32"/>
          <w:szCs w:val="32"/>
          <w:bdr w:val="none" w:color="auto" w:sz="0" w:space="0"/>
          <w:shd w:val="clear" w:fill="FFFFFF"/>
        </w:rPr>
        <w:t>向其告知，作为嫌疑人，他没有资格提出要求</w:t>
      </w:r>
    </w:p>
    <w:p w14:paraId="18FC3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D. </w:t>
      </w:r>
      <w:r>
        <w:rPr>
          <w:rFonts w:hint="default" w:ascii="仿宋_GB2312" w:hAnsi="Calibri" w:eastAsia="仿宋_GB2312" w:cs="仿宋_GB2312"/>
          <w:i w:val="0"/>
          <w:iCs w:val="0"/>
          <w:caps w:val="0"/>
          <w:color w:val="000000"/>
          <w:spacing w:val="0"/>
          <w:sz w:val="32"/>
          <w:szCs w:val="32"/>
          <w:bdr w:val="none" w:color="auto" w:sz="0" w:space="0"/>
          <w:shd w:val="clear" w:fill="FFFFFF"/>
        </w:rPr>
        <w:t>没带执法证，向其出示身份证</w:t>
      </w:r>
    </w:p>
    <w:p w14:paraId="33B26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正确答案：</w:t>
      </w:r>
      <w:r>
        <w:rPr>
          <w:rFonts w:hint="default" w:ascii="Times New Roman" w:hAnsi="Times New Roman" w:eastAsia="Helvetica" w:cs="Times New Roman"/>
          <w:i w:val="0"/>
          <w:iCs w:val="0"/>
          <w:caps w:val="0"/>
          <w:color w:val="000000"/>
          <w:spacing w:val="0"/>
          <w:sz w:val="32"/>
          <w:szCs w:val="32"/>
          <w:bdr w:val="none" w:color="auto" w:sz="0" w:space="0"/>
          <w:shd w:val="clear" w:fill="FFFFFF"/>
        </w:rPr>
        <w:t>B</w:t>
      </w:r>
    </w:p>
    <w:p w14:paraId="37596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2</w:t>
      </w:r>
      <w:r>
        <w:rPr>
          <w:rFonts w:hint="default" w:ascii="仿宋_GB2312" w:hAnsi="Calibri" w:eastAsia="仿宋_GB2312" w:cs="仿宋_GB2312"/>
          <w:i w:val="0"/>
          <w:iCs w:val="0"/>
          <w:caps w:val="0"/>
          <w:color w:val="000000"/>
          <w:spacing w:val="0"/>
          <w:sz w:val="32"/>
          <w:szCs w:val="32"/>
          <w:bdr w:val="none" w:color="auto" w:sz="0" w:space="0"/>
          <w:shd w:val="clear" w:fill="FFFFFF"/>
        </w:rPr>
        <w:t>）小李和小王检查被盘查男子携带的双肩包的过程中，做法错误的有：（多选）</w:t>
      </w:r>
    </w:p>
    <w:p w14:paraId="27590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A. </w:t>
      </w:r>
      <w:r>
        <w:rPr>
          <w:rFonts w:hint="default" w:ascii="仿宋_GB2312" w:hAnsi="Calibri" w:eastAsia="仿宋_GB2312" w:cs="仿宋_GB2312"/>
          <w:i w:val="0"/>
          <w:iCs w:val="0"/>
          <w:caps w:val="0"/>
          <w:color w:val="000000"/>
          <w:spacing w:val="0"/>
          <w:sz w:val="32"/>
          <w:szCs w:val="32"/>
          <w:bdr w:val="none" w:color="auto" w:sz="0" w:space="0"/>
          <w:shd w:val="clear" w:fill="FFFFFF"/>
        </w:rPr>
        <w:t>命令被盘查对象自己打开双肩包接受检查</w:t>
      </w:r>
    </w:p>
    <w:p w14:paraId="6BE1B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B. </w:t>
      </w:r>
      <w:r>
        <w:rPr>
          <w:rFonts w:hint="default" w:ascii="仿宋_GB2312" w:hAnsi="Calibri" w:eastAsia="仿宋_GB2312" w:cs="仿宋_GB2312"/>
          <w:i w:val="0"/>
          <w:iCs w:val="0"/>
          <w:caps w:val="0"/>
          <w:color w:val="000000"/>
          <w:spacing w:val="0"/>
          <w:sz w:val="32"/>
          <w:szCs w:val="32"/>
          <w:bdr w:val="none" w:color="auto" w:sz="0" w:space="0"/>
          <w:shd w:val="clear" w:fill="FFFFFF"/>
        </w:rPr>
        <w:t>小王命令被盘查对象后退拉开距离，小李打开双肩包检查</w:t>
      </w:r>
    </w:p>
    <w:p w14:paraId="58DBF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C. </w:t>
      </w:r>
      <w:r>
        <w:rPr>
          <w:rFonts w:hint="default" w:ascii="仿宋_GB2312" w:hAnsi="Calibri" w:eastAsia="仿宋_GB2312" w:cs="仿宋_GB2312"/>
          <w:i w:val="0"/>
          <w:iCs w:val="0"/>
          <w:caps w:val="0"/>
          <w:color w:val="000000"/>
          <w:spacing w:val="0"/>
          <w:sz w:val="32"/>
          <w:szCs w:val="32"/>
          <w:bdr w:val="none" w:color="auto" w:sz="0" w:space="0"/>
          <w:shd w:val="clear" w:fill="FFFFFF"/>
        </w:rPr>
        <w:t>两人上前对被盘查对象双肩包进行仔细检查</w:t>
      </w:r>
    </w:p>
    <w:p w14:paraId="0DBC2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D. </w:t>
      </w:r>
      <w:r>
        <w:rPr>
          <w:rFonts w:hint="default" w:ascii="仿宋_GB2312" w:hAnsi="Calibri" w:eastAsia="仿宋_GB2312" w:cs="仿宋_GB2312"/>
          <w:i w:val="0"/>
          <w:iCs w:val="0"/>
          <w:caps w:val="0"/>
          <w:color w:val="000000"/>
          <w:spacing w:val="0"/>
          <w:sz w:val="32"/>
          <w:szCs w:val="32"/>
          <w:bdr w:val="none" w:color="auto" w:sz="0" w:space="0"/>
          <w:shd w:val="clear" w:fill="FFFFFF"/>
        </w:rPr>
        <w:t>小王让被盘查对象转过身去，由小李开包检查</w:t>
      </w:r>
    </w:p>
    <w:p w14:paraId="6F5591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正确答案：</w:t>
      </w:r>
      <w:r>
        <w:rPr>
          <w:rFonts w:hint="default" w:ascii="Times New Roman" w:hAnsi="Times New Roman" w:eastAsia="Helvetica" w:cs="Times New Roman"/>
          <w:i w:val="0"/>
          <w:iCs w:val="0"/>
          <w:caps w:val="0"/>
          <w:color w:val="000000"/>
          <w:spacing w:val="0"/>
          <w:sz w:val="32"/>
          <w:szCs w:val="32"/>
          <w:bdr w:val="none" w:color="auto" w:sz="0" w:space="0"/>
          <w:shd w:val="clear" w:fill="FFFFFF"/>
        </w:rPr>
        <w:t>A</w:t>
      </w: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C</w:t>
      </w: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D</w:t>
      </w:r>
    </w:p>
    <w:p w14:paraId="397DE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3</w:t>
      </w:r>
      <w:r>
        <w:rPr>
          <w:rFonts w:hint="default" w:ascii="仿宋_GB2312" w:hAnsi="Calibri" w:eastAsia="仿宋_GB2312" w:cs="仿宋_GB2312"/>
          <w:i w:val="0"/>
          <w:iCs w:val="0"/>
          <w:caps w:val="0"/>
          <w:color w:val="000000"/>
          <w:spacing w:val="0"/>
          <w:sz w:val="32"/>
          <w:szCs w:val="32"/>
          <w:bdr w:val="none" w:color="auto" w:sz="0" w:space="0"/>
          <w:shd w:val="clear" w:fill="FFFFFF"/>
        </w:rPr>
        <w:t>）盘查过程中，一男子突然逃跑，小李立刻追击，该男子转身掏出手枪射击，小李迅速利用掩体反击。为有效制服嫌疑人，小李应当瞄准嫌疑人的部位是：（单选）</w:t>
      </w:r>
    </w:p>
    <w:p w14:paraId="17C1C4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A. </w:t>
      </w:r>
      <w:r>
        <w:rPr>
          <w:rFonts w:hint="default" w:ascii="仿宋_GB2312" w:hAnsi="Calibri" w:eastAsia="仿宋_GB2312" w:cs="仿宋_GB2312"/>
          <w:i w:val="0"/>
          <w:iCs w:val="0"/>
          <w:caps w:val="0"/>
          <w:color w:val="000000"/>
          <w:spacing w:val="0"/>
          <w:sz w:val="32"/>
          <w:szCs w:val="32"/>
          <w:bdr w:val="none" w:color="auto" w:sz="0" w:space="0"/>
          <w:shd w:val="clear" w:fill="FFFFFF"/>
        </w:rPr>
        <w:t>头部</w:t>
      </w:r>
      <w:r>
        <w:rPr>
          <w:rFonts w:hint="default" w:ascii="Times New Roman" w:hAnsi="Times New Roman" w:eastAsia="Helvetica" w:cs="Times New Roman"/>
          <w:i w:val="0"/>
          <w:iCs w:val="0"/>
          <w:caps w:val="0"/>
          <w:color w:val="000000"/>
          <w:spacing w:val="0"/>
          <w:sz w:val="32"/>
          <w:szCs w:val="32"/>
          <w:bdr w:val="none" w:color="auto" w:sz="0" w:space="0"/>
          <w:shd w:val="clear" w:fill="FFFFFF"/>
        </w:rPr>
        <w:t> B. </w:t>
      </w:r>
      <w:r>
        <w:rPr>
          <w:rFonts w:hint="default" w:ascii="仿宋_GB2312" w:hAnsi="Calibri" w:eastAsia="仿宋_GB2312" w:cs="仿宋_GB2312"/>
          <w:i w:val="0"/>
          <w:iCs w:val="0"/>
          <w:caps w:val="0"/>
          <w:color w:val="000000"/>
          <w:spacing w:val="0"/>
          <w:sz w:val="32"/>
          <w:szCs w:val="32"/>
          <w:bdr w:val="none" w:color="auto" w:sz="0" w:space="0"/>
          <w:shd w:val="clear" w:fill="FFFFFF"/>
        </w:rPr>
        <w:t>手臂</w:t>
      </w:r>
    </w:p>
    <w:p w14:paraId="40185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C. </w:t>
      </w:r>
      <w:r>
        <w:rPr>
          <w:rFonts w:hint="default" w:ascii="仿宋_GB2312" w:hAnsi="Calibri" w:eastAsia="仿宋_GB2312" w:cs="仿宋_GB2312"/>
          <w:i w:val="0"/>
          <w:iCs w:val="0"/>
          <w:caps w:val="0"/>
          <w:color w:val="000000"/>
          <w:spacing w:val="0"/>
          <w:sz w:val="32"/>
          <w:szCs w:val="32"/>
          <w:bdr w:val="none" w:color="auto" w:sz="0" w:space="0"/>
          <w:shd w:val="clear" w:fill="FFFFFF"/>
        </w:rPr>
        <w:t>胸腹</w:t>
      </w:r>
      <w:r>
        <w:rPr>
          <w:rFonts w:hint="default" w:ascii="Times New Roman" w:hAnsi="Times New Roman" w:eastAsia="Helvetica" w:cs="Times New Roman"/>
          <w:i w:val="0"/>
          <w:iCs w:val="0"/>
          <w:caps w:val="0"/>
          <w:color w:val="000000"/>
          <w:spacing w:val="0"/>
          <w:sz w:val="32"/>
          <w:szCs w:val="32"/>
          <w:bdr w:val="none" w:color="auto" w:sz="0" w:space="0"/>
          <w:shd w:val="clear" w:fill="FFFFFF"/>
        </w:rPr>
        <w:t> D. </w:t>
      </w:r>
      <w:r>
        <w:rPr>
          <w:rFonts w:hint="default" w:ascii="仿宋_GB2312" w:hAnsi="Calibri" w:eastAsia="仿宋_GB2312" w:cs="仿宋_GB2312"/>
          <w:i w:val="0"/>
          <w:iCs w:val="0"/>
          <w:caps w:val="0"/>
          <w:color w:val="000000"/>
          <w:spacing w:val="0"/>
          <w:sz w:val="32"/>
          <w:szCs w:val="32"/>
          <w:bdr w:val="none" w:color="auto" w:sz="0" w:space="0"/>
          <w:shd w:val="clear" w:fill="FFFFFF"/>
        </w:rPr>
        <w:t>腿部</w:t>
      </w:r>
    </w:p>
    <w:p w14:paraId="637BD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正确答案：</w:t>
      </w:r>
      <w:r>
        <w:rPr>
          <w:rFonts w:hint="default" w:ascii="Times New Roman" w:hAnsi="Times New Roman" w:eastAsia="Helvetica" w:cs="Times New Roman"/>
          <w:i w:val="0"/>
          <w:iCs w:val="0"/>
          <w:caps w:val="0"/>
          <w:color w:val="000000"/>
          <w:spacing w:val="0"/>
          <w:sz w:val="32"/>
          <w:szCs w:val="32"/>
          <w:bdr w:val="none" w:color="auto" w:sz="0" w:space="0"/>
          <w:shd w:val="clear" w:fill="FFFFFF"/>
        </w:rPr>
        <w:t>C</w:t>
      </w:r>
    </w:p>
    <w:p w14:paraId="6A28B8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Helvetica" w:cs="Times New Roman"/>
          <w:i w:val="0"/>
          <w:iCs w:val="0"/>
          <w:caps w:val="0"/>
          <w:color w:val="000000"/>
          <w:spacing w:val="0"/>
          <w:sz w:val="32"/>
          <w:szCs w:val="32"/>
          <w:bdr w:val="none" w:color="auto" w:sz="0" w:space="0"/>
          <w:shd w:val="clear" w:fill="FFFFFF"/>
        </w:rPr>
        <w:t>4</w:t>
      </w:r>
      <w:r>
        <w:rPr>
          <w:rFonts w:hint="default" w:ascii="仿宋_GB2312" w:hAnsi="Calibri" w:eastAsia="仿宋_GB2312" w:cs="仿宋_GB2312"/>
          <w:i w:val="0"/>
          <w:iCs w:val="0"/>
          <w:caps w:val="0"/>
          <w:color w:val="000000"/>
          <w:spacing w:val="0"/>
          <w:sz w:val="32"/>
          <w:szCs w:val="32"/>
          <w:bdr w:val="none" w:color="auto" w:sz="0" w:space="0"/>
          <w:shd w:val="clear" w:fill="FFFFFF"/>
        </w:rPr>
        <w:t>）如下图，小李与嫌疑人持枪对抗的过程中要从</w:t>
      </w:r>
      <w:r>
        <w:rPr>
          <w:rFonts w:hint="default" w:ascii="Times New Roman" w:hAnsi="Times New Roman" w:eastAsia="Helvetica" w:cs="Times New Roman"/>
          <w:i w:val="0"/>
          <w:iCs w:val="0"/>
          <w:caps w:val="0"/>
          <w:color w:val="000000"/>
          <w:spacing w:val="0"/>
          <w:sz w:val="32"/>
          <w:szCs w:val="32"/>
          <w:bdr w:val="none" w:color="auto" w:sz="0" w:space="0"/>
          <w:shd w:val="clear" w:fill="FFFFFF"/>
        </w:rPr>
        <w:t>a</w:t>
      </w:r>
      <w:r>
        <w:rPr>
          <w:rFonts w:hint="default" w:ascii="仿宋_GB2312" w:hAnsi="Calibri" w:eastAsia="仿宋_GB2312" w:cs="仿宋_GB2312"/>
          <w:i w:val="0"/>
          <w:iCs w:val="0"/>
          <w:caps w:val="0"/>
          <w:color w:val="000000"/>
          <w:spacing w:val="0"/>
          <w:sz w:val="32"/>
          <w:szCs w:val="32"/>
          <w:bdr w:val="none" w:color="auto" w:sz="0" w:space="0"/>
          <w:shd w:val="clear" w:fill="FFFFFF"/>
        </w:rPr>
        <w:t>点移动到</w:t>
      </w:r>
      <w:r>
        <w:rPr>
          <w:rFonts w:hint="default" w:ascii="Times New Roman" w:hAnsi="Times New Roman" w:eastAsia="Helvetica" w:cs="Times New Roman"/>
          <w:i w:val="0"/>
          <w:iCs w:val="0"/>
          <w:caps w:val="0"/>
          <w:color w:val="000000"/>
          <w:spacing w:val="0"/>
          <w:sz w:val="32"/>
          <w:szCs w:val="32"/>
          <w:bdr w:val="none" w:color="auto" w:sz="0" w:space="0"/>
          <w:shd w:val="clear" w:fill="FFFFFF"/>
        </w:rPr>
        <w:t>b</w:t>
      </w:r>
      <w:r>
        <w:rPr>
          <w:rFonts w:hint="default" w:ascii="仿宋_GB2312" w:hAnsi="Calibri" w:eastAsia="仿宋_GB2312" w:cs="仿宋_GB2312"/>
          <w:i w:val="0"/>
          <w:iCs w:val="0"/>
          <w:caps w:val="0"/>
          <w:color w:val="000000"/>
          <w:spacing w:val="0"/>
          <w:sz w:val="32"/>
          <w:szCs w:val="32"/>
          <w:bdr w:val="none" w:color="auto" w:sz="0" w:space="0"/>
          <w:shd w:val="clear" w:fill="FFFFFF"/>
        </w:rPr>
        <w:t>点，最佳的移动路线是：（单选）</w:t>
      </w:r>
    </w:p>
    <w:p w14:paraId="61766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spacing w:val="0"/>
          <w:sz w:val="21"/>
          <w:szCs w:val="21"/>
          <w:bdr w:val="none" w:color="auto" w:sz="0" w:space="0"/>
          <w:shd w:val="clear" w:fill="FFFFFF"/>
        </w:rPr>
        <w:drawing>
          <wp:inline distT="0" distB="0" distL="114300" distR="114300">
            <wp:extent cx="304800" cy="3048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spacing w:val="0"/>
          <w:sz w:val="21"/>
          <w:szCs w:val="21"/>
          <w:bdr w:val="none" w:color="auto" w:sz="0" w:space="0"/>
          <w:shd w:val="clear" w:fill="FFFFFF"/>
        </w:rPr>
        <w:t> </w:t>
      </w:r>
      <w:r>
        <w:rPr>
          <w:rFonts w:hint="default" w:ascii="Helvetica" w:hAnsi="Helvetica" w:eastAsia="Helvetica" w:cs="Helvetica"/>
          <w:i w:val="0"/>
          <w:iCs w:val="0"/>
          <w:caps w:val="0"/>
          <w:spacing w:val="0"/>
          <w:sz w:val="21"/>
          <w:szCs w:val="21"/>
          <w:bdr w:val="none" w:color="auto" w:sz="0" w:space="0"/>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2505A0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firstLine="42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          A                                                                                 B</w:t>
      </w:r>
    </w:p>
    <w:p w14:paraId="25A125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spacing w:val="0"/>
          <w:sz w:val="21"/>
          <w:szCs w:val="21"/>
          <w:bdr w:val="none" w:color="auto" w:sz="0" w:space="0"/>
          <w:shd w:val="clear" w:fill="FFFFFF"/>
        </w:rPr>
        <w:drawing>
          <wp:inline distT="0" distB="0" distL="114300" distR="114300">
            <wp:extent cx="304800" cy="3048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Helvetica" w:hAnsi="Helvetica" w:eastAsia="Helvetica" w:cs="Helvetica"/>
          <w:i w:val="0"/>
          <w:iCs w:val="0"/>
          <w:caps w:val="0"/>
          <w:spacing w:val="0"/>
          <w:sz w:val="21"/>
          <w:szCs w:val="21"/>
          <w:bdr w:val="none" w:color="auto" w:sz="0" w:space="0"/>
          <w:shd w:val="clear" w:fill="FFFFFF"/>
        </w:rPr>
        <w:t> </w:t>
      </w:r>
      <w:r>
        <w:rPr>
          <w:rFonts w:hint="default" w:ascii="Helvetica" w:hAnsi="Helvetica" w:eastAsia="Helvetica" w:cs="Helvetica"/>
          <w:i w:val="0"/>
          <w:iCs w:val="0"/>
          <w:caps w:val="0"/>
          <w:spacing w:val="0"/>
          <w:sz w:val="21"/>
          <w:szCs w:val="21"/>
          <w:bdr w:val="none" w:color="auto" w:sz="0" w:space="0"/>
          <w:shd w:val="clear" w:fill="FFFFFF"/>
        </w:rPr>
        <w:drawing>
          <wp:inline distT="0" distB="0" distL="114300" distR="114300">
            <wp:extent cx="304800" cy="3048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F79E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firstLine="420"/>
        <w:jc w:val="both"/>
        <w:rPr>
          <w:rFonts w:hint="default" w:ascii="Calibri" w:hAnsi="Calibri" w:cs="Calibri"/>
          <w:sz w:val="21"/>
          <w:szCs w:val="21"/>
        </w:rPr>
      </w:pPr>
      <w:r>
        <w:rPr>
          <w:rFonts w:hint="default" w:ascii="Times New Roman" w:hAnsi="Times New Roman" w:eastAsia="Helvetica" w:cs="Times New Roman"/>
          <w:i w:val="0"/>
          <w:iCs w:val="0"/>
          <w:caps w:val="0"/>
          <w:color w:val="000000"/>
          <w:spacing w:val="0"/>
          <w:sz w:val="32"/>
          <w:szCs w:val="32"/>
          <w:bdr w:val="none" w:color="auto" w:sz="0" w:space="0"/>
          <w:shd w:val="clear" w:fill="FFFFFF"/>
        </w:rPr>
        <w:t>         C                                                                                  D</w:t>
      </w:r>
    </w:p>
    <w:p w14:paraId="077C4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正确答案：</w:t>
      </w:r>
      <w:r>
        <w:rPr>
          <w:rFonts w:hint="default" w:ascii="Times New Roman" w:hAnsi="Times New Roman" w:eastAsia="Helvetica" w:cs="Times New Roman"/>
          <w:i w:val="0"/>
          <w:iCs w:val="0"/>
          <w:caps w:val="0"/>
          <w:color w:val="000000"/>
          <w:spacing w:val="0"/>
          <w:sz w:val="32"/>
          <w:szCs w:val="32"/>
          <w:bdr w:val="none" w:color="auto" w:sz="0" w:space="0"/>
          <w:shd w:val="clear" w:fill="FFFFFF"/>
        </w:rPr>
        <w:t>D</w:t>
      </w:r>
    </w:p>
    <w:p w14:paraId="0A18BC7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77AF3"/>
    <w:rsid w:val="6427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2024-12-05T02:31:00Z</dcterms:created>
  <dc:creator>瑞華</dc:creator>
  <cp:lastModifiedBy>瑞華</cp:lastModifiedBy>
  <dcterms:modified xsi:type="dcterms:W3CDTF">2024-12-05T02:32:02Z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880276B33A0944608C502A35DB81ADFA_11</vt:lpwstr>
  </property>
</Properties>
</file>