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）点击页面导航菜单“网上报名”进入网上报名页面，找到《2024年谷城县疾病预防控制中心公开招聘高层次紧缺人才公告》——“我要报名”，并按步骤操作。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970530"/>
            <wp:effectExtent l="0" t="0" r="952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drawing>
          <wp:inline distT="0" distB="0" distL="114300" distR="114300">
            <wp:extent cx="5264785" cy="3184525"/>
            <wp:effectExtent l="0" t="0" r="1206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230" cy="3425190"/>
            <wp:effectExtent l="0" t="0" r="762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center"/>
      </w:pPr>
      <w:r>
        <w:drawing>
          <wp:inline distT="0" distB="0" distL="114300" distR="114300">
            <wp:extent cx="5266055" cy="3337560"/>
            <wp:effectExtent l="0" t="0" r="10795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报错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（如下图，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提示图片大小不能大于200KB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7960" cy="3518535"/>
            <wp:effectExtent l="0" t="0" r="8890" b="571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1615" cy="3367405"/>
            <wp:effectExtent l="0" t="0" r="13335" b="444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点击“审核结果”菜单，选择“报名项目”,输入报名号和身份证号，如下图：</w:t>
      </w:r>
    </w:p>
    <w:p>
      <w:pPr>
        <w:widowControl/>
        <w:jc w:val="left"/>
      </w:pPr>
      <w:r>
        <w:drawing>
          <wp:inline distT="0" distB="0" distL="114300" distR="114300">
            <wp:extent cx="5274310" cy="3336925"/>
            <wp:effectExtent l="0" t="0" r="2540" b="1587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按钮，进入基本信息填报页面，重新提交报名数据，等待审核人员再次审核。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left"/>
      </w:pPr>
      <w:r>
        <w:drawing>
          <wp:inline distT="0" distB="0" distL="114300" distR="114300">
            <wp:extent cx="5269230" cy="3199130"/>
            <wp:effectExtent l="0" t="0" r="762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ind w:firstLine="640" w:firstLineChars="200"/>
        <w:rPr>
          <w:rFonts w:ascii="黑体" w:hAnsi="黑体" w:eastAsia="黑体" w:cs="宋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六、网上</w:t>
      </w:r>
      <w:r>
        <w:rPr>
          <w:rFonts w:hint="eastAsia" w:ascii="黑体" w:hAnsi="黑体" w:eastAsia="黑体" w:cs="宋体"/>
          <w:sz w:val="32"/>
          <w:szCs w:val="36"/>
        </w:rPr>
        <w:t>缴费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（1）如果本次报名支付缴费，初审通过后，下图的“审核结果查询”页面，会显示出“网上缴费”链接。</w:t>
      </w:r>
    </w:p>
    <w:p>
      <w:pPr>
        <w:ind w:firstLine="315" w:firstLineChars="150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3040" cy="3250565"/>
            <wp:effectExtent l="0" t="0" r="3810" b="698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或者在首页点击“网上支付”菜单，选择报名项目，输入报名号和身份证号，点击查询结果，支付结果显示“未支付”，点击“网上支付”按钮进行支付。</w:t>
      </w:r>
    </w:p>
    <w:p>
      <w:r>
        <w:drawing>
          <wp:inline distT="0" distB="0" distL="114300" distR="114300">
            <wp:extent cx="5273040" cy="3399790"/>
            <wp:effectExtent l="0" t="0" r="3810" b="1016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80" w:firstLineChars="15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点击“网上支付”按钮，出现下图缴费信息确认页面，点击“中国工商银行”。</w:t>
      </w:r>
    </w:p>
    <w:p>
      <w:pPr>
        <w:numPr>
          <w:ilvl w:val="0"/>
          <w:numId w:val="0"/>
        </w:num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70500" cy="3924935"/>
            <wp:effectExtent l="0" t="0" r="6350" b="18415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855720"/>
            <wp:effectExtent l="0" t="0" r="6985" b="1143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（3）点击上图的“确定”按钮后，系统会自动跳转到支付页面（如果支付页面跳转失败，请直接重试），出现下图时，考生可以直接使用微信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或支付宝</w:t>
      </w:r>
      <w:r>
        <w:rPr>
          <w:rFonts w:hint="eastAsia" w:ascii="仿宋_GB2312" w:hAnsi="仿宋_GB2312" w:eastAsia="仿宋_GB2312" w:cs="仿宋_GB2312"/>
          <w:sz w:val="32"/>
          <w:szCs w:val="32"/>
        </w:rPr>
        <w:t>，扫描图中的二维码进行支付，也可以登录账户付款。</w:t>
      </w:r>
    </w:p>
    <w:p>
      <w:pPr>
        <w:widowControl/>
        <w:jc w:val="left"/>
      </w:pPr>
      <w:r>
        <w:drawing>
          <wp:inline distT="0" distB="0" distL="114300" distR="114300">
            <wp:extent cx="5270500" cy="3784600"/>
            <wp:effectExtent l="0" t="0" r="6350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（4）支付成功后，系统会自动返回报名网页，同时显示出“缴费通知单”，请及时打印备用。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如果因为电脑的原因，没有自动跳转回报名网页，请考生不要担心，系统会定时自动确认缴费信息，过5分钟后再查询支付结果。</w:t>
      </w:r>
    </w:p>
    <w:p>
      <w:pPr>
        <w:widowControl/>
        <w:jc w:val="left"/>
      </w:pPr>
    </w:p>
    <w:p>
      <w:pPr>
        <w:jc w:val="center"/>
      </w:pPr>
      <w:r>
        <w:drawing>
          <wp:inline distT="0" distB="0" distL="114300" distR="114300">
            <wp:extent cx="5270500" cy="3082925"/>
            <wp:effectExtent l="0" t="0" r="6350" b="3175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（5）缴费成功后，考生也可在首页点击“网上支付”，查询结果后，自行打印“缴费通知单”。</w:t>
      </w:r>
    </w:p>
    <w:p>
      <w:pPr>
        <w:widowControl/>
        <w:jc w:val="center"/>
      </w:pPr>
    </w:p>
    <w:p>
      <w:r>
        <w:drawing>
          <wp:inline distT="0" distB="0" distL="114300" distR="114300">
            <wp:extent cx="5273675" cy="3342005"/>
            <wp:effectExtent l="0" t="0" r="3175" b="10795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（6）在网站首页点击“审核结果”，查询结果后自行打印“报名登记表”。</w:t>
      </w:r>
    </w:p>
    <w:p>
      <w:pPr>
        <w:widowControl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266690" cy="3196590"/>
            <wp:effectExtent l="0" t="0" r="10160" b="381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72405" cy="6468745"/>
            <wp:effectExtent l="0" t="0" r="4445" b="8255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6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0CFE4D"/>
    <w:multiLevelType w:val="singleLevel"/>
    <w:tmpl w:val="B60CFE4D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3465B17"/>
    <w:rsid w:val="275E740D"/>
    <w:rsid w:val="28AE3B30"/>
    <w:rsid w:val="2A2A0577"/>
    <w:rsid w:val="2ADC247A"/>
    <w:rsid w:val="2BF757F0"/>
    <w:rsid w:val="2D270E74"/>
    <w:rsid w:val="2DE54B92"/>
    <w:rsid w:val="2E7565B5"/>
    <w:rsid w:val="2FAD1271"/>
    <w:rsid w:val="2FE663FB"/>
    <w:rsid w:val="30647D0F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7976FF2"/>
    <w:rsid w:val="5A455CC1"/>
    <w:rsid w:val="5AF86F99"/>
    <w:rsid w:val="5B383A9D"/>
    <w:rsid w:val="5D1C07CC"/>
    <w:rsid w:val="5EC90C3E"/>
    <w:rsid w:val="61967B38"/>
    <w:rsid w:val="630F1F39"/>
    <w:rsid w:val="66924A9F"/>
    <w:rsid w:val="66FA2D49"/>
    <w:rsid w:val="6838298B"/>
    <w:rsid w:val="6D051C39"/>
    <w:rsid w:val="6E1C6A31"/>
    <w:rsid w:val="6E9A62AB"/>
    <w:rsid w:val="72867125"/>
    <w:rsid w:val="729165EA"/>
    <w:rsid w:val="75F0510A"/>
    <w:rsid w:val="7BD7002D"/>
    <w:rsid w:val="7C7D412E"/>
    <w:rsid w:val="7DB2598F"/>
    <w:rsid w:val="7E2B3AE1"/>
    <w:rsid w:val="7F7CE2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218</Words>
  <Characters>1244</Characters>
  <Lines>10</Lines>
  <Paragraphs>2</Paragraphs>
  <TotalTime>13</TotalTime>
  <ScaleCrop>false</ScaleCrop>
  <LinksUpToDate>false</LinksUpToDate>
  <CharactersWithSpaces>1460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2023-09-21T16:34:00Z</dcterms:created>
  <dc:creator>曲良伟</dc:creator>
  <cp:lastModifiedBy>产业发展股</cp:lastModifiedBy>
  <dcterms:modified xsi:type="dcterms:W3CDTF">2024-12-05T17:10:36Z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70911CB78D094E2A8829B16BA74C6719</vt:lpwstr>
  </property>
</Properties>
</file>