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3AD2F7">
      <w:pPr>
        <w:spacing w:line="240" w:lineRule="exact"/>
        <w:jc w:val="left"/>
        <w:rPr>
          <w:rFonts w:hint="eastAsia" w:ascii="Times New Roman" w:hAnsi="Times New Roman" w:eastAsia="仿宋_GB2312"/>
          <w:bCs/>
          <w:color w:val="auto"/>
          <w:sz w:val="24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bCs/>
          <w:color w:val="auto"/>
          <w:sz w:val="24"/>
          <w:szCs w:val="30"/>
          <w:highlight w:val="none"/>
        </w:rPr>
        <w:t>附</w:t>
      </w:r>
      <w:r>
        <w:rPr>
          <w:rFonts w:hint="eastAsia" w:ascii="Times New Roman" w:hAnsi="Times New Roman" w:eastAsia="仿宋_GB2312"/>
          <w:bCs/>
          <w:color w:val="auto"/>
          <w:sz w:val="24"/>
          <w:szCs w:val="30"/>
          <w:highlight w:val="none"/>
          <w:lang w:val="en-US" w:eastAsia="zh-CN"/>
        </w:rPr>
        <w:t>件:1</w:t>
      </w:r>
    </w:p>
    <w:p w14:paraId="0CCA05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Times New Roman" w:hAnsi="Times New Roman" w:eastAsia="仿宋_GB2312"/>
          <w:b/>
          <w:bCs w:val="0"/>
          <w:color w:val="auto"/>
          <w:spacing w:val="-8"/>
          <w:sz w:val="36"/>
          <w:szCs w:val="36"/>
          <w:highlight w:val="none"/>
          <w:lang w:val="en-US" w:eastAsia="zh-CN"/>
        </w:rPr>
      </w:pPr>
      <w:bookmarkStart w:id="0" w:name="_GoBack"/>
      <w:r>
        <w:rPr>
          <w:rFonts w:hint="eastAsia" w:ascii="Times New Roman" w:hAnsi="Times New Roman" w:eastAsia="仿宋_GB2312"/>
          <w:b/>
          <w:bCs w:val="0"/>
          <w:color w:val="auto"/>
          <w:spacing w:val="-8"/>
          <w:sz w:val="36"/>
          <w:szCs w:val="36"/>
          <w:highlight w:val="none"/>
          <w:lang w:val="en-US" w:eastAsia="zh-CN"/>
        </w:rPr>
        <w:t>202</w:t>
      </w:r>
      <w:r>
        <w:rPr>
          <w:rFonts w:hint="default" w:ascii="Times New Roman" w:hAnsi="Times New Roman" w:eastAsia="仿宋_GB2312"/>
          <w:b/>
          <w:bCs w:val="0"/>
          <w:color w:val="auto"/>
          <w:spacing w:val="-8"/>
          <w:sz w:val="36"/>
          <w:szCs w:val="36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_GB2312"/>
          <w:b/>
          <w:bCs w:val="0"/>
          <w:color w:val="auto"/>
          <w:spacing w:val="-8"/>
          <w:sz w:val="36"/>
          <w:szCs w:val="36"/>
          <w:highlight w:val="none"/>
          <w:lang w:val="en-US" w:eastAsia="zh-CN"/>
        </w:rPr>
        <w:t>年西溪街道编外工作人员招聘岗位要求</w:t>
      </w:r>
    </w:p>
    <w:bookmarkEnd w:id="0"/>
    <w:tbl>
      <w:tblPr>
        <w:tblStyle w:val="3"/>
        <w:tblpPr w:leftFromText="180" w:rightFromText="180" w:vertAnchor="page" w:horzAnchor="page" w:tblpX="1706" w:tblpY="2351"/>
        <w:tblOverlap w:val="never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943"/>
        <w:gridCol w:w="916"/>
        <w:gridCol w:w="898"/>
        <w:gridCol w:w="1669"/>
        <w:gridCol w:w="2493"/>
      </w:tblGrid>
      <w:tr w14:paraId="24664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AB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9E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33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CF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户籍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B2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招聘基本</w:t>
            </w:r>
          </w:p>
          <w:p w14:paraId="4E69B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条件</w:t>
            </w:r>
          </w:p>
        </w:tc>
        <w:tc>
          <w:tcPr>
            <w:tcW w:w="146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96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招聘岗位</w:t>
            </w:r>
          </w:p>
          <w:p w14:paraId="2A6FC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条件</w:t>
            </w:r>
          </w:p>
        </w:tc>
      </w:tr>
      <w:tr w14:paraId="600C6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  <w:jc w:val="center"/>
        </w:trPr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B2A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3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32"/>
                <w:sz w:val="24"/>
                <w:szCs w:val="24"/>
                <w:highlight w:val="none"/>
                <w:lang w:val="en-US" w:eastAsia="zh-CN"/>
              </w:rPr>
              <w:t>垃圾分类</w:t>
            </w:r>
          </w:p>
          <w:p w14:paraId="25A4F0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32"/>
                <w:sz w:val="24"/>
                <w:szCs w:val="24"/>
                <w:highlight w:val="none"/>
                <w:lang w:val="en-US" w:eastAsia="zh-CN"/>
              </w:rPr>
              <w:t>工作岗位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C2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4B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CF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97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2031B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3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32"/>
                <w:sz w:val="24"/>
                <w:szCs w:val="24"/>
                <w:highlight w:val="none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32"/>
                <w:sz w:val="24"/>
                <w:szCs w:val="24"/>
                <w:highlight w:val="none"/>
              </w:rPr>
              <w:t>拥护中华人民共和国宪法，思想政治素质好，工作责任心强，踏实肯干，具备较强的学习能力和团队协作意识，无违法犯罪记录；</w:t>
            </w:r>
          </w:p>
          <w:p w14:paraId="437F5447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3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32"/>
                <w:sz w:val="24"/>
                <w:szCs w:val="24"/>
                <w:highlight w:val="none"/>
                <w:lang w:val="en-US" w:eastAsia="zh-CN"/>
              </w:rPr>
              <w:t>2、性别不限，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32"/>
                <w:sz w:val="24"/>
                <w:szCs w:val="24"/>
                <w:highlight w:val="none"/>
              </w:rPr>
              <w:t>户籍不限；</w:t>
            </w:r>
          </w:p>
          <w:p w14:paraId="014CE2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32"/>
                <w:sz w:val="24"/>
                <w:szCs w:val="24"/>
                <w:highlight w:val="none"/>
                <w:lang w:val="en-US" w:eastAsia="zh-CN"/>
              </w:rPr>
              <w:t>3、身体健康、仪表端正、责任心强、做事认真、有亲和力、能够热情服务，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32"/>
                <w:sz w:val="24"/>
                <w:szCs w:val="24"/>
                <w:highlight w:val="none"/>
              </w:rPr>
              <w:t>会熟练操作常用办公软件，具有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32"/>
                <w:sz w:val="24"/>
                <w:szCs w:val="24"/>
                <w:highlight w:val="none"/>
                <w:lang w:val="en-US" w:eastAsia="zh-CN"/>
              </w:rPr>
              <w:t>良好的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32"/>
                <w:sz w:val="24"/>
                <w:szCs w:val="24"/>
                <w:highlight w:val="none"/>
              </w:rPr>
              <w:t>口头表达能力和沟通协调能力。</w:t>
            </w:r>
          </w:p>
        </w:tc>
        <w:tc>
          <w:tcPr>
            <w:tcW w:w="146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40B30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3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32"/>
                <w:sz w:val="24"/>
                <w:szCs w:val="24"/>
                <w:highlight w:val="none"/>
                <w:lang w:val="en-US" w:eastAsia="zh-CN"/>
              </w:rPr>
              <w:t>年龄35周岁（含）以下（1988年11月27日以后出生），具有大学本科及以上文化程度（有学位），条件优秀者可适当放宽条件；</w:t>
            </w:r>
          </w:p>
          <w:p w14:paraId="69E9AE5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32"/>
                <w:sz w:val="24"/>
                <w:szCs w:val="24"/>
                <w:highlight w:val="none"/>
                <w:lang w:val="en-US" w:eastAsia="zh-CN"/>
              </w:rPr>
              <w:t>有垃圾分类、宣传工作经验的优先考虑。</w:t>
            </w:r>
          </w:p>
        </w:tc>
      </w:tr>
      <w:tr w14:paraId="72177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  <w:jc w:val="center"/>
        </w:trPr>
        <w:tc>
          <w:tcPr>
            <w:tcW w:w="94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CC6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3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32"/>
                <w:sz w:val="24"/>
                <w:szCs w:val="24"/>
                <w:highlight w:val="none"/>
                <w:lang w:val="en-US" w:eastAsia="zh-CN"/>
              </w:rPr>
              <w:t>经济统计</w:t>
            </w:r>
          </w:p>
          <w:p w14:paraId="6B9045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3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32"/>
                <w:sz w:val="24"/>
                <w:szCs w:val="24"/>
                <w:highlight w:val="none"/>
                <w:lang w:val="en-US" w:eastAsia="zh-CN"/>
              </w:rPr>
              <w:t>工作岗位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82F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3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32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32"/>
                <w:sz w:val="24"/>
                <w:szCs w:val="24"/>
                <w:highlight w:val="none"/>
                <w:lang w:val="en-US" w:eastAsia="zh-CN"/>
              </w:rPr>
              <w:t>人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D6B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3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570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3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32"/>
                <w:sz w:val="24"/>
                <w:szCs w:val="24"/>
                <w:highlight w:val="none"/>
                <w:lang w:val="en-US" w:eastAsia="zh-CN"/>
              </w:rPr>
              <w:t>不限</w:t>
            </w:r>
          </w:p>
        </w:tc>
        <w:tc>
          <w:tcPr>
            <w:tcW w:w="979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1B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46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1B623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1、年龄35周岁（含）以下（1988年11月27日以后出生），具有大专及以上文化程度，特别优秀的可适当放宽条件；</w:t>
            </w:r>
          </w:p>
          <w:p w14:paraId="04D3509D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2、有经济普查工作经验的优先考虑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32"/>
                <w:sz w:val="32"/>
                <w:szCs w:val="32"/>
                <w:highlight w:val="none"/>
                <w:lang w:val="en-US" w:eastAsia="zh-CN"/>
              </w:rPr>
              <w:t>。</w:t>
            </w:r>
          </w:p>
        </w:tc>
      </w:tr>
      <w:tr w14:paraId="549D3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6" w:hRule="atLeast"/>
          <w:jc w:val="center"/>
        </w:trPr>
        <w:tc>
          <w:tcPr>
            <w:tcW w:w="94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DCC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32"/>
                <w:sz w:val="24"/>
                <w:szCs w:val="24"/>
                <w:highlight w:val="none"/>
                <w:lang w:val="en-US" w:eastAsia="zh-CN"/>
              </w:rPr>
              <w:t>社区城管协管工作岗位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CD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5"/>
                <w:rFonts w:hint="default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2人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E8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3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E7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32"/>
                <w:sz w:val="24"/>
                <w:szCs w:val="24"/>
                <w:highlight w:val="none"/>
                <w:lang w:val="en-US" w:eastAsia="zh-CN"/>
              </w:rPr>
              <w:t>不限</w:t>
            </w:r>
          </w:p>
        </w:tc>
        <w:tc>
          <w:tcPr>
            <w:tcW w:w="979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A3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46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2F536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1、年龄35周岁（含）以下，具有大专及以上文化程度，特别优秀的可适当放宽条件；</w:t>
            </w:r>
          </w:p>
          <w:p w14:paraId="0CA69508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2、社区（城建、城管）一年以上工作经验的优先考虑；</w:t>
            </w:r>
          </w:p>
          <w:p w14:paraId="1757259D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3、能适应户外工作。</w:t>
            </w:r>
          </w:p>
        </w:tc>
      </w:tr>
    </w:tbl>
    <w:p w14:paraId="466B4C8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auto"/>
          <w:kern w:val="32"/>
          <w:sz w:val="32"/>
          <w:szCs w:val="32"/>
          <w:highlight w:val="none"/>
          <w:shd w:val="clear" w:color="090000" w:fill="FFFFFF"/>
        </w:rPr>
      </w:pPr>
    </w:p>
    <w:p w14:paraId="7970062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F1022"/>
    <w:rsid w:val="74CF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2024-12-02T07:14:00Z</dcterms:created>
  <dc:creator>郑亚琳</dc:creator>
  <cp:lastModifiedBy>郑亚琳</cp:lastModifiedBy>
  <dcterms:modified xsi:type="dcterms:W3CDTF">2024-12-02T07:14:56Z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8636DFA69DE740D1B1C933E514FFE41C_11</vt:lpwstr>
  </property>
</Properties>
</file>