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13F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3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785"/>
        <w:gridCol w:w="750"/>
        <w:gridCol w:w="1711"/>
        <w:gridCol w:w="723"/>
        <w:gridCol w:w="780"/>
        <w:gridCol w:w="795"/>
        <w:gridCol w:w="1555"/>
        <w:gridCol w:w="1235"/>
        <w:gridCol w:w="516"/>
        <w:gridCol w:w="118"/>
      </w:tblGrid>
      <w:tr w14:paraId="62CD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18" w:type="dxa"/>
          <w:trHeight w:val="940" w:hRule="atLeast"/>
        </w:trPr>
        <w:tc>
          <w:tcPr>
            <w:tcW w:w="88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1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2025年崇明区社区学院教师招聘简章</w:t>
            </w:r>
          </w:p>
        </w:tc>
      </w:tr>
      <w:tr w14:paraId="72E3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6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9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0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93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B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2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C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B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AF9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C6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上海市崇明区社区学院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81518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1.参与乡村振兴和社区治理相关内容的教材、课程开发，并进行相关的科研工作。</w:t>
            </w:r>
          </w:p>
          <w:p w14:paraId="6BBE894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2.负责完成相关课程的教学工作。</w:t>
            </w:r>
          </w:p>
          <w:p w14:paraId="1208E6F2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3.负责策划、组织、协调、乡村振兴和社区治理相关实践活动。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F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5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2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B9C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农学门类、管理学门类、法学门类、教育学门类、心理学类，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"/>
              </w:rPr>
              <w:t>其中，一流大学建设高校毕业生不限专业。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6369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上海市崇明区城桥镇东门路557号6号楼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1AB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中共党员优先</w:t>
            </w:r>
          </w:p>
        </w:tc>
      </w:tr>
    </w:tbl>
    <w:p w14:paraId="4D4DC64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7502F"/>
    <w:rsid w:val="6217502F"/>
    <w:rsid w:val="793C2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225</Characters>
  <Lines>0</Lines>
  <Paragraphs>0</Paragraphs>
  <TotalTime>1</TotalTime>
  <ScaleCrop>false</ScaleCrop>
  <LinksUpToDate>false</LinksUpToDate>
  <CharactersWithSpaces>225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2024-11-29T08:41:00Z</dcterms:created>
  <dc:creator>凡小迪</dc:creator>
  <cp:lastModifiedBy>旧</cp:lastModifiedBy>
  <dcterms:modified xsi:type="dcterms:W3CDTF">2024-12-02T04:36:36Z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97FA650F95C94336B0D38D5806AB94F6_13</vt:lpwstr>
  </property>
</Properties>
</file>