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Calibri"/>
          <w:sz w:val="36"/>
          <w:szCs w:val="36"/>
          <w:lang w:bidi="ar"/>
        </w:rPr>
      </w:pPr>
    </w:p>
    <w:p>
      <w:pPr>
        <w:jc w:val="center"/>
        <w:rPr>
          <w:rFonts w:hint="eastAsia" w:ascii="宋体" w:hAnsi="宋体" w:eastAsia="宋体" w:cs="Calibri"/>
          <w:b/>
          <w:bCs/>
          <w:sz w:val="44"/>
          <w:szCs w:val="44"/>
          <w:lang w:bidi="ar"/>
        </w:rPr>
      </w:pPr>
      <w:r>
        <w:rPr>
          <w:rFonts w:hint="eastAsia" w:ascii="宋体" w:hAnsi="宋体" w:eastAsia="宋体" w:cs="Calibri"/>
          <w:b/>
          <w:bCs/>
          <w:sz w:val="44"/>
          <w:szCs w:val="44"/>
          <w:lang w:val="en-US" w:eastAsia="zh-CN" w:bidi="ar"/>
        </w:rPr>
        <w:t>富德生命人寿</w:t>
      </w:r>
      <w:r>
        <w:rPr>
          <w:rFonts w:hint="eastAsia" w:ascii="宋体" w:hAnsi="宋体" w:eastAsia="宋体" w:cs="Calibri"/>
          <w:b/>
          <w:bCs/>
          <w:sz w:val="44"/>
          <w:szCs w:val="44"/>
          <w:lang w:bidi="ar"/>
        </w:rPr>
        <w:t>理赔集中作业项目</w:t>
      </w:r>
    </w:p>
    <w:p>
      <w:pPr>
        <w:jc w:val="center"/>
        <w:rPr>
          <w:rFonts w:ascii="宋体" w:hAnsi="宋体" w:eastAsia="宋体" w:cs="Calibri"/>
          <w:b/>
          <w:bCs/>
          <w:sz w:val="44"/>
          <w:szCs w:val="44"/>
          <w:lang w:bidi="ar"/>
        </w:rPr>
      </w:pPr>
      <w:r>
        <w:rPr>
          <w:rFonts w:hint="eastAsia" w:ascii="宋体" w:hAnsi="宋体" w:eastAsia="宋体" w:cs="Calibri"/>
          <w:b/>
          <w:bCs/>
          <w:sz w:val="44"/>
          <w:szCs w:val="44"/>
          <w:lang w:bidi="ar"/>
        </w:rPr>
        <w:t>2025年校园招聘简章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一、公司简介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富德生命人寿保险股份有限公司（以下简称“富德生命人寿”）是一家全国性的专业寿险公司，成立于2002年，总部位于深圳，注册资本117.52亿元，总资产近5500亿元。公司拥有35家分公司、近1000个分支机构及其服务网点，主要经营人寿保险、健康保险、年金保险和意外伤害保险等一切人身险业务，服务客户近4000万名，保费规模持续站稳千亿平台，市场排名稳定在行业前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富德生命人寿围绕“教育、财富、健康、养老”四大领域持续丰富产品供给，通过个险、银保、团险、电销、中介平台等多个渠道为客户提供全生命周期、多样化的保险保障。秉承“为您24小时在线”的服务理念，深度结合健康管理、养老服务，构建高效、专业的客户服务体系，持续推动数智化转型，打造数字化服务体系，“云赔、快赔、直赔”为客户提供更方便快捷的理赔服务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富德生命人寿以强大的实力和综合服务能力，十二度入选“亚洲品牌500强”，并先后获得“亚洲十大公信力品牌”“亚洲寿险公司十强”“中国企业500强”“年度稳健经营机构”“年度客户服务典范奖”“年度卓越理赔服务保险公司”“年度寿险产品创新公司”“年度社会责任大奖”等诸多荣誉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、理赔集中作业项目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介绍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富德生命人寿理赔集中作业项目，旨在通过集约化理赔集中作业模式，组建专业、稳定的理赔集中作业团队，为客户提供高质量、高效率的理赔服务，满足客户多元化需求，立足长远协同形成更为良性且稳定的公司业务生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富德生命人寿理赔集中扬州作业项目，办公地址为扬州市广陵区环球金融城，作业团队人力约90人，日均理赔案件处理量约3000件，以医疗险、重大疾病保险理赔为主。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近几年</w:t>
      </w:r>
      <w:r>
        <w:rPr>
          <w:rFonts w:hint="eastAsia" w:ascii="仿宋_GB2312" w:hAnsi="仿宋_GB2312" w:eastAsia="仿宋_GB2312" w:cs="仿宋_GB2312"/>
          <w:sz w:val="32"/>
          <w:szCs w:val="32"/>
        </w:rPr>
        <w:t>为满足不同客户需求，提高理赔效率和客户满意度，公司以科技赋能为依托，借助现代科技技术，从保险营销员、理赔员和客户不同使用主体及理赔系统本身多维度出发，搭建“云赔、快赔、掌中赔”等理赔服务平台，打造以智能化理赔系统为支撑的全方位、个性化、智能化的理赔服务。中国银保信2024年上半年保险行业服务质量指数中我司结案率、理赔获赔率、案均索赔支付周期等指标均处于优秀水平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、招聘岗位及任职要求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部门：总公司营运服务部集中营运中心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岗位：理赔集中作业核赔岗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招聘人数：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招聘对象：应届或往届毕业生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工作地点：江苏省扬州市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主要负责授权范围内的医疗险、重大疾病险等寿险理赔案件的审核相关工作；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对符合标准或存疑案件提起调查；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就复杂疑难案件与分公司沟通；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以及其他上级安排的工作。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国家统招全日制本科及以上学历，医学、法学、金融保险相关专业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2.形象气质佳，品行端正、诚实守信、沉着冷静；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3.认同公司企业文化，勤奋敬业、正直忠诚；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4.具备优秀的学习能力、逻辑思维能力、沟通表达及团队协作能力，执行力强、条理清晰；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5.熟练使用Word、Excel、PPT等办公软件，文字功底扎实；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6.在校成绩优秀，无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违规记录，无不良嗜好，能承受一定的工作压力。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、薪酬福利待遇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（一）具有竞争力的应届生薪酬水平。本科生年薪参考标准（9-10万），研究生年薪参考（10-11万），博士另议；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（二）管理与技术双通道晋升制度，为您的前程保驾护航；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（三）健全的福利保障，为员工办理六险一金（除五险一金外，还有员工商业保险），餐补、通讯补贴，生日福利、节日福利，长期服务荣誉奖，丰厚的季度、年度奖金，年度体检等；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（四）假期：年休假、三天全薪病假、事假、婚假、丧假、产假、产检假、陪产假、计划生育假、哺乳假、工伤假、补休假、考试假、育儿假、独生子女护理假等。法定节假日按国家规定执行；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（五）公司可为员工提供低于市场租赁价格的公寓；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（六）公司实行每周五日工作制，每个工作日工作时间不超过8小时。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、职业发展路径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我司作为大中型险企，非常愿意为理赔中心新员工做好职业发展规划，提供专业人身保险理赔技能培训机会。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新员工将接受保险理赔基础理论和专业技能的培训，帮助新员工快速适应岗位工作并熟悉掌握必要的职业技能。同时，为进一步提升员工专业技能，我司安排有内部定期培训、外部培训会议以及再保险公司的专家培训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我司设有专业职级认证体系，通过参加保险行业统一的理赔专业考试，依据考核结果、专业能力和从业年限，根据我司制度文件，参与初级理赔员、中级理赔师、高级理赔师的专业职级认证。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在此基础上，我司会对广大理赔员工中表现优异、连续多年考核优秀、有管理能力的，晋升为理赔管理干部，在理赔工作中承担更重要作用。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在线网申-简历筛选-线上测评-在线笔试-线下面试-offer签约-入职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七、投递渠道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方式1：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微信关注“富德生命人寿”公众号（funde_sinolife）-遇见E家-富德招聘-校园招聘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方式2：扫码投递简历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019935" cy="2019935"/>
            <wp:effectExtent l="0" t="0" r="3175" b="3175"/>
            <wp:docPr id="2" name="图片 2" descr="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网申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联系人：臧老师，联系电话：0755-36995072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instrText xml:space="preserve"> HYPERLINK "mailto:panpan.zang@sino-life.com"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panpan.zang@sino-life.com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end"/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4MDMwY2EwMDU5NmY2YmNjYTRlMWRhYzkwZTE4NDAifQ=="/>
  </w:docVars>
  <w:rsids>
    <w:rsidRoot w:val="18660BEF"/>
    <w:rsid w:val="000F2E02"/>
    <w:rsid w:val="003015E3"/>
    <w:rsid w:val="0036057B"/>
    <w:rsid w:val="004A0375"/>
    <w:rsid w:val="00530E55"/>
    <w:rsid w:val="04664BBA"/>
    <w:rsid w:val="0A6C3DC0"/>
    <w:rsid w:val="0B6E5DD2"/>
    <w:rsid w:val="0C5434A1"/>
    <w:rsid w:val="18660BEF"/>
    <w:rsid w:val="1ABC4CEE"/>
    <w:rsid w:val="225C5C84"/>
    <w:rsid w:val="22BD5247"/>
    <w:rsid w:val="2C802868"/>
    <w:rsid w:val="31627B4F"/>
    <w:rsid w:val="31FA7AF3"/>
    <w:rsid w:val="351C7EC1"/>
    <w:rsid w:val="39CA0717"/>
    <w:rsid w:val="3B0138EA"/>
    <w:rsid w:val="3D7C2F82"/>
    <w:rsid w:val="48800A20"/>
    <w:rsid w:val="4A714B17"/>
    <w:rsid w:val="4C245824"/>
    <w:rsid w:val="4ED23DD0"/>
    <w:rsid w:val="4F88318B"/>
    <w:rsid w:val="4FBD0AA9"/>
    <w:rsid w:val="52E44B15"/>
    <w:rsid w:val="545C0EB2"/>
    <w:rsid w:val="565C5F19"/>
    <w:rsid w:val="569A63D0"/>
    <w:rsid w:val="5B304364"/>
    <w:rsid w:val="5DA44FA8"/>
    <w:rsid w:val="607B2059"/>
    <w:rsid w:val="663F7DA3"/>
    <w:rsid w:val="67777B92"/>
    <w:rsid w:val="682B74A7"/>
    <w:rsid w:val="777B147E"/>
    <w:rsid w:val="77BE5009"/>
    <w:rsid w:val="79197442"/>
    <w:rsid w:val="7ACD5687"/>
    <w:rsid w:val="7C3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201</Words>
  <Characters>1150</Characters>
  <Lines>9</Lines>
  <Paragraphs>2</Paragraphs>
  <TotalTime>40</TotalTime>
  <ScaleCrop>false</ScaleCrop>
  <LinksUpToDate>false</LinksUpToDate>
  <CharactersWithSpaces>1349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2024-11-28T06:49:00Z</dcterms:created>
  <dc:creator>panpan.zang</dc:creator>
  <cp:lastModifiedBy>panpan.zang</cp:lastModifiedBy>
  <dcterms:modified xsi:type="dcterms:W3CDTF">2024-11-29T07:26:47Z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7C7C06B26A144A6E98BF216DF647EFF5_13</vt:lpwstr>
  </property>
</Properties>
</file>