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4E86E">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7C5CA613">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lang w:val="en-US" w:eastAsia="zh-CN"/>
        </w:rPr>
      </w:pPr>
    </w:p>
    <w:p w14:paraId="296E17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韶山毛泽东图书馆编外合同制红色研学讲师招聘岗位一览表</w:t>
      </w:r>
    </w:p>
    <w:tbl>
      <w:tblPr>
        <w:tblStyle w:val="3"/>
        <w:tblW w:w="1376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515"/>
        <w:gridCol w:w="1100"/>
        <w:gridCol w:w="1257"/>
        <w:gridCol w:w="1029"/>
        <w:gridCol w:w="3471"/>
        <w:gridCol w:w="5390"/>
      </w:tblGrid>
      <w:tr w14:paraId="777E60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07" w:hRule="atLeast"/>
          <w:jc w:val="center"/>
        </w:trPr>
        <w:tc>
          <w:tcPr>
            <w:tcW w:w="151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17F99B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岗位</w:t>
            </w:r>
          </w:p>
          <w:p w14:paraId="7A716F1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名称</w:t>
            </w:r>
          </w:p>
        </w:tc>
        <w:tc>
          <w:tcPr>
            <w:tcW w:w="110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2D35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招聘</w:t>
            </w:r>
          </w:p>
          <w:p w14:paraId="1C1297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计划</w:t>
            </w:r>
          </w:p>
        </w:tc>
        <w:tc>
          <w:tcPr>
            <w:tcW w:w="125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A76CB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rPr>
              <w:t>学历</w:t>
            </w:r>
          </w:p>
          <w:p w14:paraId="6E606B9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要求</w:t>
            </w:r>
          </w:p>
        </w:tc>
        <w:tc>
          <w:tcPr>
            <w:tcW w:w="10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7DC3C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专业要求</w:t>
            </w:r>
          </w:p>
        </w:tc>
        <w:tc>
          <w:tcPr>
            <w:tcW w:w="347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856E4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rPr>
              <w:t>年龄要求</w:t>
            </w:r>
          </w:p>
        </w:tc>
        <w:tc>
          <w:tcPr>
            <w:tcW w:w="53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7FD2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其他要求</w:t>
            </w:r>
          </w:p>
        </w:tc>
      </w:tr>
      <w:tr w14:paraId="00DC04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352" w:hRule="atLeast"/>
          <w:jc w:val="center"/>
        </w:trPr>
        <w:tc>
          <w:tcPr>
            <w:tcW w:w="151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7799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红色研学讲师</w:t>
            </w:r>
          </w:p>
        </w:tc>
        <w:tc>
          <w:tcPr>
            <w:tcW w:w="110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C7ACE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p>
        </w:tc>
        <w:tc>
          <w:tcPr>
            <w:tcW w:w="125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778D4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全日</w:t>
            </w:r>
            <w:r>
              <w:rPr>
                <w:rFonts w:hint="eastAsia" w:ascii="Times New Roman" w:hAnsi="Times New Roman" w:eastAsia="仿宋_GB2312" w:cs="Times New Roman"/>
                <w:color w:val="auto"/>
                <w:sz w:val="32"/>
                <w:szCs w:val="32"/>
                <w:highlight w:val="none"/>
                <w:lang w:val="en-US" w:eastAsia="zh-CN"/>
              </w:rPr>
              <w:t>制本科</w:t>
            </w:r>
            <w:r>
              <w:rPr>
                <w:rFonts w:hint="default" w:ascii="Times New Roman" w:hAnsi="Times New Roman" w:eastAsia="仿宋_GB2312" w:cs="Times New Roman"/>
                <w:color w:val="auto"/>
                <w:sz w:val="32"/>
                <w:szCs w:val="32"/>
                <w:highlight w:val="none"/>
                <w:lang w:val="en-US" w:eastAsia="zh-CN"/>
              </w:rPr>
              <w:t>及以上学历</w:t>
            </w:r>
          </w:p>
        </w:tc>
        <w:tc>
          <w:tcPr>
            <w:tcW w:w="10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38ACF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center"/>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不限</w:t>
            </w:r>
          </w:p>
        </w:tc>
        <w:tc>
          <w:tcPr>
            <w:tcW w:w="347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000AA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28岁以下（具有研究生学历或1年及以上讲解或授课工作经历的年龄放宽至30岁）</w:t>
            </w:r>
          </w:p>
        </w:tc>
        <w:tc>
          <w:tcPr>
            <w:tcW w:w="5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033E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1.男性身高1.73米以上，女性身高1.65米以上；</w:t>
            </w:r>
          </w:p>
          <w:p w14:paraId="66238EE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6"/>
                <w:szCs w:val="36"/>
                <w:highlight w:val="none"/>
              </w:rPr>
            </w:pPr>
            <w:r>
              <w:rPr>
                <w:rFonts w:hint="default" w:ascii="Times New Roman" w:hAnsi="Times New Roman" w:eastAsia="仿宋_GB2312" w:cs="Times New Roman"/>
                <w:color w:val="auto"/>
                <w:sz w:val="32"/>
                <w:szCs w:val="32"/>
                <w:highlight w:val="none"/>
                <w:lang w:val="en-US" w:eastAsia="zh-CN"/>
              </w:rPr>
              <w:t>2.身体健康，形象气质佳，语言表达流畅、</w:t>
            </w:r>
            <w:r>
              <w:rPr>
                <w:rFonts w:hint="eastAsia" w:ascii="Times New Roman" w:hAnsi="Times New Roman" w:eastAsia="仿宋_GB2312" w:cs="Times New Roman"/>
                <w:color w:val="auto"/>
                <w:sz w:val="32"/>
                <w:szCs w:val="32"/>
                <w:highlight w:val="none"/>
                <w:lang w:val="en-US" w:eastAsia="zh-CN"/>
              </w:rPr>
              <w:t>语调自然</w:t>
            </w:r>
            <w:r>
              <w:rPr>
                <w:rFonts w:hint="default" w:ascii="Times New Roman" w:hAnsi="Times New Roman" w:eastAsia="仿宋_GB2312" w:cs="Times New Roman"/>
                <w:color w:val="auto"/>
                <w:sz w:val="32"/>
                <w:szCs w:val="32"/>
                <w:highlight w:val="none"/>
                <w:lang w:val="en-US" w:eastAsia="zh-CN"/>
              </w:rPr>
              <w:t>，普通话标准。</w:t>
            </w:r>
          </w:p>
        </w:tc>
      </w:tr>
    </w:tbl>
    <w:p w14:paraId="1527C7D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说明：</w:t>
      </w:r>
    </w:p>
    <w:p w14:paraId="5F73411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1.岗位年龄要求，年龄28岁以下是指1996年</w:t>
      </w:r>
      <w:r>
        <w:rPr>
          <w:rFonts w:hint="eastAsia" w:ascii="Times New Roman" w:hAnsi="Times New Roman" w:eastAsia="仿宋_GB2312" w:cs="Times New Roman"/>
          <w:i w:val="0"/>
          <w:iCs w:val="0"/>
          <w:caps w:val="0"/>
          <w:color w:val="auto"/>
          <w:spacing w:val="0"/>
          <w:kern w:val="0"/>
          <w:sz w:val="32"/>
          <w:szCs w:val="32"/>
          <w:highlight w:val="none"/>
          <w:shd w:val="clear" w:fill="FFFFFF"/>
          <w:lang w:val="en-US" w:eastAsia="zh-CN" w:bidi="ar"/>
        </w:rPr>
        <w:t>11</w:t>
      </w: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月1日及以后出生。</w:t>
      </w:r>
    </w:p>
    <w:p w14:paraId="7C14F3D7">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报考人员的学历必须为国家认可的学历，对有疑义的国民教育学历，以省以上教育行政部门认定的结果为准；对有疑义的党校学历，以省委组织部协调相关业务主管部门认定的结果为准。对有疑义的技校学历，以省人力资源社会保障厅认定的结果为准。国外留学所取得的学历须经教育部认证后才可报名。国外留学所取得的学历经教育部认证后可视同为相同等级国内计划内统招全日制学历。</w:t>
      </w:r>
    </w:p>
    <w:p w14:paraId="037F6B4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3.有下列情形之一的人员，不得报考：</w:t>
      </w:r>
    </w:p>
    <w:p w14:paraId="3CE91F3E">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（1）不符合招聘岗位条件要求的；</w:t>
      </w:r>
    </w:p>
    <w:p w14:paraId="6525ECE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（2）曾因犯罪受过刑事处罚的人员；</w:t>
      </w:r>
    </w:p>
    <w:p w14:paraId="484D3FC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（3）曾被开除中国共产党党籍或被开除公职的人员；</w:t>
      </w:r>
    </w:p>
    <w:p w14:paraId="57F437A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（4）尚未解除党纪、政纪处分或正在接受纪律审查的人员；</w:t>
      </w:r>
    </w:p>
    <w:p w14:paraId="187C7C0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（5）涉嫌违法犯罪正在接受司法调查尚未作出结论的人员；</w:t>
      </w:r>
    </w:p>
    <w:p w14:paraId="161BD5D9">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（6）曾在各级公职人员招考中被认定有舞弊等严重违反考试录用纪律行为的；</w:t>
      </w:r>
    </w:p>
    <w:p w14:paraId="151FB16D">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（7）被依法列为失信联合惩戒对象的人员；</w:t>
      </w:r>
    </w:p>
    <w:p w14:paraId="3955379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（8）本次招考报名截止日前未取得毕业证、学位证的全国普通高等学校在读学生不得参加报名。在读的普通高等学校计划内统招非2024届研究生不能以本科学历报考，其他情形以此类推；</w:t>
      </w:r>
    </w:p>
    <w:p w14:paraId="1C572A35">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（9）报考人员不得报考聘用后即构成应回避关系的招聘岗位;</w:t>
      </w:r>
    </w:p>
    <w:p w14:paraId="0C87741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rPr>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（10）法律法规规定不得报考的其他情形。</w:t>
      </w:r>
      <w:bookmarkStart w:id="0" w:name="_GoBack"/>
      <w:bookmarkEnd w:id="0"/>
    </w:p>
    <w:p w14:paraId="3EACB4CA">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pPr>
      <w:r>
        <w:rPr>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
        </w:rPr>
        <w:t>4.资格审查贯穿招聘工作全过程，任何环节发现报考者不符合报考条件、故意隐瞒真实情况或弄虚作假的，一经查实，取消考试或录取资格。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607D3"/>
    <w:rsid w:val="45E76C10"/>
    <w:rsid w:val="4846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735</Words>
  <Characters>758</Characters>
  <Lines>0</Lines>
  <Paragraphs>0</Paragraphs>
  <TotalTime>0</TotalTime>
  <ScaleCrop>false</ScaleCrop>
  <LinksUpToDate>false</LinksUpToDate>
  <CharactersWithSpaces>758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2024-11-26T09:00:00Z</dcterms:created>
  <dc:creator>???</dc:creator>
  <cp:lastModifiedBy>???</cp:lastModifiedBy>
  <dcterms:modified xsi:type="dcterms:W3CDTF">2024-11-27T00:39:27Z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45A22715683C4293988E2A3DF79BF057_11</vt:lpwstr>
  </property>
</Properties>
</file>