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招聘岗位需求及任职资格</w:t>
      </w:r>
    </w:p>
    <w:tbl>
      <w:tblPr>
        <w:tblStyle w:val="2"/>
        <w:tblW w:w="14316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75"/>
        <w:gridCol w:w="1055"/>
        <w:gridCol w:w="707"/>
        <w:gridCol w:w="3025"/>
        <w:gridCol w:w="65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招聘类型及方式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任职资格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岗位主要职责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普通员工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供排水公司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技术管理岗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1.专业要求：市政工程（给排水、水力学研究方向）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2.学历要求：2025届全日制研究生及以上；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1.负责技术革新、技术改造方案，并在实施过程中完成相应的技术工作和组织协调工作。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2.负责指导、监督各生产水厂认真贯彻执行生产运行管理标准、安全生产操作规程和技术标准，组织考核。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3.负责对各生产水厂生产运行过程中遇到的技术问题进行汇总，组织协调各相关部门进行方案探讨，确定解决方案。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4.负责水务局、环保局、住建局对接及相关技术文件编制审核报送。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5.参与公司对外给水工程的交流及相关协调工作。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6.负责完成上级交办的其他工作。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本科年龄不超过30周岁，硕士研究生不超过35周岁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环保管理岗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1.专业要求：环境科学与工程类专业；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2.学历要求：2025届全日制大学本科及以上；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1.负责组织制订、修订、审查环保督查相关制度、实施方案，并按照环保督查要求督促、指导、检查各厂站日常迎检资料的及时更新和整理工作。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2.负责根据上级要求和污染物的变化修订完善环保管理制度，同时监督并执行。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3.负责调查处理环境污染事件和信访工作，参与公司环保事故的调查和处理。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4.发生生产异常情况时做好及时与上级单位、排水户的沟通协调工作。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5.负责危险废物的管理、污泥规范管理，对内定期检查、对外不定期现场抽检。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6.负责开展公司级的环保检查工作，并做好相关检查、隐患排查记录。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7.负责完成上级交办的其他工作。</w:t>
            </w: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生产运行岗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2.学历要求：全日制大学专科及以上，应往届不限。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3.其他要求：身体健康，满足供排水行业要求。工作性质为倒班运转，身心条件需适应倒班工作。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1.负责供水生产日常运行工作，各类生产数据汇总，原始记录本的收发，存档等工作。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2.负责厂部工艺、设备等巡检工作，并填写各类生产运行记录。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3.负责生产确保生产线正常运行，发生故障时，能及时采取措施应对、并准确分析并及时上报故障情况。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4.协助完成各生产环节的运行工况测试，数据的汇总、分析等工作，确保各环节均处于良好的运行状态。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5.负责完成上级交办的其他工作。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年龄不超过30周岁，硕士研究生不超过35周岁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热线员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2.学历要求：全日制大学专科及以上，应往届不限。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3.其他要求：具备普通话二级乙等及以上资格证书。身体健康，满足供排水行业要求；工作性质为倒班运转，身心条件需适应倒班工作。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1.负责对来电用户一般性咨询问题进行解答。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2.负责对热线信息进行计算机录入，填写各类工作记录表、单。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3.负责及时、准确完成系统工单派发，督促工单流转执行效率。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4.负责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zh-CN" w:eastAsia="zh-CN"/>
              </w:rPr>
              <w:t>按计划开展用户的电话回访工作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5.负责受理12319市政热线、12345市长热线、客户QQ和公司网站上相关用户诉求事宜，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zh-CN" w:eastAsia="zh-CN"/>
              </w:rPr>
              <w:t>协调和督促相关单位或部门有效执行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，处理完结后及时进行回复。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6.负责完成上级交办的其他工作。</w:t>
            </w: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网格员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3.其他要求：具备1年以上营销服务工作经历。身体健康，满足供排水行业要求。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1.负责所在网格内抄表数据计费前的初审，抄表数据抄录准确率、及时率的抽查。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2.负责所在网格内商业水价的稽核、抽查。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3.负责各类用水业务咨询，对所管辖区域落实“首问责任制”。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4.按要求和授权，发布计划停水、突发停水、用水知识宣传相关信息。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5.负责配合网格区域内新户移交验收、老旧小区改造等工作。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6.负责网格区域内供水设施、违章用水等现象巡查，取证并跟进处理。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7.负责网格内应急送水工作、水费回收协助、紧急抄收补位工作。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8.负责完成上级交办的其他工作。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Fonts w:hint="eastAsia" w:ascii="幼圆" w:hAnsi="幼圆" w:eastAsia="幼圆" w:cs="幼圆"/>
          <w:kern w:val="0"/>
          <w:szCs w:val="21"/>
          <w:lang w:val="en-US" w:eastAsia="zh-CN"/>
        </w:rPr>
      </w:pPr>
    </w:p>
    <w:p/>
    <w:sectPr>
      <w:pgSz w:w="16838" w:h="11906" w:orient="landscape"/>
      <w:pgMar w:top="1587" w:right="2098" w:bottom="1587" w:left="187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仿宋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1BF9"/>
    <w:rsid w:val="4F5C1BF9"/>
    <w:rsid w:val="A34DC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2024-11-26T11:24:00Z</dcterms:created>
  <dc:creator>野狠美</dc:creator>
  <cp:lastModifiedBy>user01</cp:lastModifiedBy>
  <dcterms:modified xsi:type="dcterms:W3CDTF">2024-11-26T14:30:50Z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67B23EB06D7456711B6B4567661EBE86</vt:lpwstr>
  </property>
</Properties>
</file>