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6A615">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华远陆港网络货运(山西)有限公司招聘简章</w:t>
      </w:r>
    </w:p>
    <w:p w14:paraId="0670822A">
      <w:pPr>
        <w:spacing w:line="580" w:lineRule="exact"/>
        <w:jc w:val="center"/>
        <w:rPr>
          <w:rFonts w:ascii="方正小标宋简体" w:hAnsi="方正小标宋简体" w:eastAsia="方正小标宋简体" w:cs="方正小标宋简体"/>
          <w:sz w:val="44"/>
          <w:szCs w:val="44"/>
        </w:rPr>
      </w:pPr>
    </w:p>
    <w:p w14:paraId="4402002F">
      <w:pPr>
        <w:spacing w:line="580" w:lineRule="exact"/>
        <w:ind w:firstLine="640" w:firstLineChars="200"/>
        <w:rPr>
          <w:rFonts w:ascii="仿宋" w:hAnsi="仿宋" w:eastAsia="仿宋" w:cs="仿宋"/>
          <w:sz w:val="32"/>
          <w:szCs w:val="32"/>
        </w:rPr>
      </w:pPr>
      <w:r>
        <w:rPr>
          <w:rFonts w:hint="eastAsia" w:ascii="黑体" w:hAnsi="黑体" w:eastAsia="黑体" w:cs="黑体"/>
          <w:sz w:val="32"/>
          <w:szCs w:val="32"/>
        </w:rPr>
        <w:t>一、公司简介</w:t>
      </w:r>
    </w:p>
    <w:p w14:paraId="6C533080">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华远陆港网络货运（山西）有限公司（以下简称“公司”）注册成立于2020年9月，注册资本4.5亿元，是华远国际陆港集团打造“九大产业板块”的重要支撑，也是集团大力发展数字经济、蹚新路、培育陆港新业态的重要举措。</w:t>
      </w:r>
    </w:p>
    <w:p w14:paraId="65F9307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rPr>
        <w:t>公司自2020年成立以来，按照集团“155689”发展战略，专注于多式联运和供应链集成业务协同发展，通过加大战略企业客户导入、有效拓展平台功能、创新多式联运模式、完善风控体系建设、集团化运营等一系列行之有效措施，实现了国有资本向现代物流主业集中。公司</w:t>
      </w:r>
      <w:r>
        <w:rPr>
          <w:rFonts w:hint="eastAsia" w:ascii="仿宋_GB2312" w:hAnsi="仿宋_GB2312" w:eastAsia="仿宋_GB2312" w:cs="仿宋_GB2312"/>
          <w:sz w:val="32"/>
          <w:szCs w:val="32"/>
        </w:rPr>
        <w:t>按照“环节最少、成本最低、效率最高、服务最优”要求，先后自主开发了“陆港通”网络货运平台、“陆港运”多式联运平台和“陆港配”绿色城配平台</w:t>
      </w:r>
      <w:r>
        <w:rPr>
          <w:rFonts w:hint="eastAsia" w:ascii="仿宋_GB2312" w:hAnsi="仿宋_GB2312" w:eastAsia="仿宋_GB2312" w:cs="仿宋_GB2312"/>
          <w:sz w:val="32"/>
        </w:rPr>
        <w:t>。</w:t>
      </w:r>
    </w:p>
    <w:p w14:paraId="1E2CA286">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二、招聘原则</w:t>
      </w:r>
    </w:p>
    <w:p w14:paraId="7A2E36F4">
      <w:pPr>
        <w:ind w:firstLine="640" w:firstLineChars="200"/>
        <w:rPr>
          <w:rFonts w:hint="eastAsia" w:ascii="仿宋_GB2312" w:eastAsia="仿宋_GB2312"/>
          <w:kern w:val="0"/>
          <w:sz w:val="32"/>
          <w:szCs w:val="32"/>
        </w:rPr>
      </w:pPr>
      <w:r>
        <w:rPr>
          <w:rFonts w:hint="eastAsia" w:ascii="仿宋_GB2312" w:eastAsia="仿宋_GB2312"/>
          <w:kern w:val="0"/>
          <w:sz w:val="32"/>
          <w:szCs w:val="32"/>
        </w:rPr>
        <w:t>（一）坚持公开、公平、竞争、择优原则。</w:t>
      </w:r>
    </w:p>
    <w:p w14:paraId="47A019F7">
      <w:pPr>
        <w:ind w:firstLine="640" w:firstLineChars="200"/>
        <w:rPr>
          <w:rFonts w:hint="eastAsia" w:ascii="仿宋_GB2312" w:eastAsia="仿宋_GB2312"/>
          <w:kern w:val="0"/>
          <w:sz w:val="32"/>
          <w:szCs w:val="32"/>
        </w:rPr>
      </w:pPr>
      <w:r>
        <w:rPr>
          <w:rFonts w:hint="eastAsia" w:ascii="仿宋_GB2312" w:eastAsia="仿宋_GB2312"/>
          <w:kern w:val="0"/>
          <w:sz w:val="32"/>
          <w:szCs w:val="32"/>
        </w:rPr>
        <w:t>（二）坚持人尽其才、适才适岗、能位匹配原则。</w:t>
      </w:r>
    </w:p>
    <w:p w14:paraId="753445BE">
      <w:pPr>
        <w:ind w:firstLine="640" w:firstLineChars="200"/>
        <w:rPr>
          <w:rFonts w:hint="eastAsia" w:ascii="仿宋_GB2312" w:eastAsia="仿宋_GB2312"/>
          <w:kern w:val="0"/>
          <w:sz w:val="32"/>
          <w:szCs w:val="32"/>
        </w:rPr>
      </w:pPr>
      <w:r>
        <w:rPr>
          <w:rFonts w:hint="eastAsia" w:ascii="仿宋_GB2312" w:eastAsia="仿宋_GB2312"/>
          <w:kern w:val="0"/>
          <w:sz w:val="32"/>
          <w:szCs w:val="32"/>
        </w:rPr>
        <w:t>（三）坚持德才兼备、任人唯贤原则。</w:t>
      </w:r>
    </w:p>
    <w:p w14:paraId="5E5590EF">
      <w:pPr>
        <w:ind w:firstLine="640" w:firstLineChars="200"/>
        <w:rPr>
          <w:rFonts w:hint="eastAsia" w:ascii="仿宋_GB2312" w:hAnsi="仿宋_GB2312" w:eastAsia="仿宋_GB2312" w:cs="仿宋_GB2312"/>
          <w:sz w:val="32"/>
          <w:szCs w:val="32"/>
        </w:rPr>
      </w:pPr>
      <w:r>
        <w:rPr>
          <w:rFonts w:hint="eastAsia" w:ascii="仿宋_GB2312" w:eastAsia="仿宋_GB2312"/>
          <w:kern w:val="0"/>
          <w:sz w:val="32"/>
          <w:szCs w:val="32"/>
        </w:rPr>
        <w:t>（四）坚持自愿、协商一致原则。</w:t>
      </w:r>
    </w:p>
    <w:p w14:paraId="29AC0E29">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、招聘岗位与任职要求</w:t>
      </w:r>
    </w:p>
    <w:p w14:paraId="1A1E653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本次计划招聘12个岗位25名人员，具体内容参见附件《华远陆港网络货运（山西）有限公司岗位信息一览表》。</w:t>
      </w:r>
    </w:p>
    <w:p w14:paraId="5B03ECA5">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、招聘条件</w:t>
      </w:r>
    </w:p>
    <w:p w14:paraId="3FE41E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（一）遵守中华人民共和国宪法和法律，政治立场坚定、有良好的政治素质和思想道德品质，积极进取、勇于奉献；</w:t>
      </w:r>
    </w:p>
    <w:p w14:paraId="1EE538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（二）综合素质高，有较强的沟通能力、团队协作精神，服从组织安排，有强烈的事业心和责任感，具备良好的职业道德操守和实际工作能力；</w:t>
      </w:r>
    </w:p>
    <w:p w14:paraId="276286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（三）具有岗位所需的学历学位、专业或技能条件；</w:t>
      </w:r>
    </w:p>
    <w:p w14:paraId="754326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（四）认同公司的发展</w:t>
      </w:r>
      <w:r>
        <w:rPr>
          <w:rFonts w:hint="eastAsia" w:ascii="仿宋_GB2312" w:eastAsia="仿宋_GB2312" w:cs="宋体"/>
          <w:kern w:val="0"/>
          <w:sz w:val="32"/>
          <w:szCs w:val="32"/>
          <w:lang w:val="en-US" w:eastAsia="zh-CN" w:bidi="ar-SA"/>
        </w:rPr>
        <w:t>、文化</w:t>
      </w:r>
      <w:r>
        <w:rPr>
          <w:rFonts w:hint="eastAsia" w:ascii="仿宋_GB2312" w:hAnsi="宋体" w:eastAsia="仿宋_GB2312" w:cs="宋体"/>
          <w:kern w:val="0"/>
          <w:sz w:val="32"/>
          <w:szCs w:val="32"/>
          <w:lang w:val="en-US" w:eastAsia="zh-CN" w:bidi="ar-SA"/>
        </w:rPr>
        <w:t>理念和管理模式，人品端正，诚实守信，吃苦耐劳；</w:t>
      </w:r>
    </w:p>
    <w:p w14:paraId="67CE4C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（五）具备适应岗位要求的身体条件和心理素质；</w:t>
      </w:r>
    </w:p>
    <w:p w14:paraId="7CEC33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w:t>
      </w:r>
      <w:r>
        <w:rPr>
          <w:rFonts w:hint="eastAsia" w:ascii="仿宋_GB2312" w:eastAsia="仿宋_GB2312" w:cs="宋体"/>
          <w:kern w:val="0"/>
          <w:sz w:val="32"/>
          <w:szCs w:val="32"/>
          <w:lang w:val="en-US" w:eastAsia="zh-CN" w:bidi="ar-SA"/>
        </w:rPr>
        <w:t>六</w:t>
      </w:r>
      <w:r>
        <w:rPr>
          <w:rFonts w:hint="eastAsia" w:ascii="仿宋_GB2312" w:hAnsi="宋体" w:eastAsia="仿宋_GB2312" w:cs="宋体"/>
          <w:kern w:val="0"/>
          <w:sz w:val="32"/>
          <w:szCs w:val="32"/>
          <w:lang w:val="en-US" w:eastAsia="zh-CN" w:bidi="ar-SA"/>
        </w:rPr>
        <w:t>）不得报名应聘的主要情形：</w:t>
      </w:r>
    </w:p>
    <w:p w14:paraId="3FCD01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1、因违纪违法被行政机关、事业单位、企业辞退（解除聘用合同）、开除的人员；</w:t>
      </w:r>
    </w:p>
    <w:p w14:paraId="29F739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2、各级公务员招考和事业单位招聘中被认定有舞弊等严重违反考录、招聘纪律行为的人员；</w:t>
      </w:r>
    </w:p>
    <w:p w14:paraId="54D27B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3、被依法列为失信联合惩戒对象以及法律、法规规定不符合本次招聘要求的人员；</w:t>
      </w:r>
    </w:p>
    <w:p w14:paraId="2DDC57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4、其他不能报考的情形。</w:t>
      </w:r>
    </w:p>
    <w:p w14:paraId="33F00D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五、招聘程序</w:t>
      </w:r>
    </w:p>
    <w:p w14:paraId="1577E3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本次招聘程序为：</w:t>
      </w:r>
      <w:r>
        <w:rPr>
          <w:rFonts w:hint="eastAsia" w:ascii="仿宋_GB2312" w:eastAsia="仿宋_GB2312" w:cs="宋体"/>
          <w:kern w:val="0"/>
          <w:sz w:val="32"/>
          <w:szCs w:val="32"/>
          <w:lang w:val="en-US" w:eastAsia="zh-CN" w:bidi="ar-SA"/>
        </w:rPr>
        <w:t>发布招聘公告-网上报名</w:t>
      </w:r>
      <w:r>
        <w:rPr>
          <w:rFonts w:hint="eastAsia" w:ascii="仿宋_GB2312" w:hAnsi="宋体" w:eastAsia="仿宋_GB2312" w:cs="宋体"/>
          <w:kern w:val="0"/>
          <w:sz w:val="32"/>
          <w:szCs w:val="32"/>
          <w:lang w:val="en-US" w:eastAsia="zh-CN" w:bidi="ar-SA"/>
        </w:rPr>
        <w:t>-资格审查-综合测评-背景调查</w:t>
      </w:r>
      <w:r>
        <w:rPr>
          <w:rFonts w:hint="eastAsia" w:ascii="仿宋_GB2312" w:eastAsia="仿宋_GB2312" w:cs="宋体"/>
          <w:kern w:val="0"/>
          <w:sz w:val="32"/>
          <w:szCs w:val="32"/>
          <w:lang w:val="en-US" w:eastAsia="zh-CN" w:bidi="ar-SA"/>
        </w:rPr>
        <w:t>与体检</w:t>
      </w:r>
      <w:r>
        <w:rPr>
          <w:rFonts w:hint="eastAsia" w:ascii="仿宋_GB2312" w:hAnsi="宋体" w:eastAsia="仿宋_GB2312" w:cs="宋体"/>
          <w:kern w:val="0"/>
          <w:sz w:val="32"/>
          <w:szCs w:val="32"/>
          <w:lang w:val="en-US" w:eastAsia="zh-CN" w:bidi="ar-SA"/>
        </w:rPr>
        <w:t>-公示-聘用。</w:t>
      </w:r>
    </w:p>
    <w:p w14:paraId="4017E947">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发布招聘公告</w:t>
      </w:r>
    </w:p>
    <w:p w14:paraId="39F13DA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30" w:lineRule="atLeast"/>
        <w:ind w:left="0" w:right="0" w:firstLine="42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本次招聘</w:t>
      </w:r>
      <w:r>
        <w:rPr>
          <w:rFonts w:hint="eastAsia" w:ascii="仿宋_GB2312" w:eastAsia="仿宋_GB2312" w:cs="宋体"/>
          <w:kern w:val="0"/>
          <w:sz w:val="32"/>
          <w:szCs w:val="32"/>
          <w:lang w:val="en-US" w:eastAsia="zh-CN" w:bidi="ar-SA"/>
        </w:rPr>
        <w:t>公告</w:t>
      </w:r>
      <w:r>
        <w:rPr>
          <w:rFonts w:hint="eastAsia" w:ascii="仿宋_GB2312" w:hAnsi="宋体" w:eastAsia="仿宋_GB2312" w:cs="宋体"/>
          <w:kern w:val="0"/>
          <w:sz w:val="32"/>
          <w:szCs w:val="32"/>
          <w:lang w:val="en-US" w:eastAsia="zh-CN" w:bidi="ar-SA"/>
        </w:rPr>
        <w:t>在山西国有资本运营公司官网和华远国际陆港集团有限公司官网上发布。</w:t>
      </w:r>
    </w:p>
    <w:p w14:paraId="17C50BA3">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报名</w:t>
      </w:r>
    </w:p>
    <w:p w14:paraId="3C25FE7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1、报名截止时间：公告发布之日起五个工作日内。</w:t>
      </w:r>
    </w:p>
    <w:p w14:paraId="457427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2、本次招聘采取网上报名方式，应聘者须如实填写个人信息并按照要求上传相关资料。</w:t>
      </w:r>
    </w:p>
    <w:p w14:paraId="7088522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3、每人只允许报名一个岗位，完成职位申请后，将无法修改个人资料或更改应聘岗位，请谨慎操作。</w:t>
      </w:r>
    </w:p>
    <w:p w14:paraId="64AE48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4、报名入口：https://hylgshzp2024.zhaopin.com（报名时请使用电脑）</w:t>
      </w:r>
    </w:p>
    <w:p w14:paraId="34B41C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（三）资格审查</w:t>
      </w:r>
    </w:p>
    <w:p w14:paraId="6B82470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根据招聘条件，对应聘者填写的个人信息和提供的资料进行资格审查。资格审查贯穿招聘全过程，应聘者应提供真实有效的信息和材料，提供伪造、变造、虚假信息的，一经查实，立即取消其报考资格并追究相关责任，凡因信息填报不全，上传资料不全、有误或关键信息不清等导致未通过审查的，后果由应聘者自负。</w:t>
      </w:r>
    </w:p>
    <w:p w14:paraId="76B9FA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（四）综合测评</w:t>
      </w:r>
    </w:p>
    <w:p w14:paraId="7C726B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综合测评采取笔试和面试的方式。根据资格审查结果，以短信方式通知进入综合测评的人员，具体时间、地点、要求以短信通知为准。未进入综合测评的人员不再另行通知。</w:t>
      </w:r>
    </w:p>
    <w:p w14:paraId="0CF3E1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default"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（五）背景调查与体检</w:t>
      </w:r>
    </w:p>
    <w:p w14:paraId="148936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ascii="思源黑体" w:hAnsi="思源黑体" w:eastAsia="思源黑体" w:cs="思源黑体"/>
          <w:i w:val="0"/>
          <w:iCs w:val="0"/>
          <w:caps w:val="0"/>
          <w:color w:val="000000"/>
          <w:spacing w:val="0"/>
          <w:sz w:val="24"/>
          <w:szCs w:val="24"/>
        </w:rPr>
      </w:pPr>
      <w:r>
        <w:rPr>
          <w:rFonts w:ascii="仿宋_GB2312" w:hAnsi="思源黑体" w:eastAsia="仿宋_GB2312" w:cs="仿宋_GB2312"/>
          <w:i w:val="0"/>
          <w:iCs w:val="0"/>
          <w:caps w:val="0"/>
          <w:color w:val="000000"/>
          <w:spacing w:val="0"/>
          <w:sz w:val="31"/>
          <w:szCs w:val="31"/>
          <w:vertAlign w:val="baseline"/>
        </w:rPr>
        <w:t>1.</w:t>
      </w:r>
      <w:r>
        <w:rPr>
          <w:rFonts w:hint="default" w:ascii="仿宋_GB2312" w:hAnsi="思源黑体" w:eastAsia="仿宋_GB2312" w:cs="仿宋_GB2312"/>
          <w:i w:val="0"/>
          <w:iCs w:val="0"/>
          <w:caps w:val="0"/>
          <w:color w:val="000000"/>
          <w:spacing w:val="0"/>
          <w:sz w:val="31"/>
          <w:szCs w:val="31"/>
          <w:vertAlign w:val="baseline"/>
        </w:rPr>
        <w:t>对拟录用人员的身份信息、教育信息、信用风险、商业利益冲突、社会风险等进行背景调查，背景调查不符合要求的，不予录用。</w:t>
      </w:r>
    </w:p>
    <w:p w14:paraId="7EEDAB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jc w:val="both"/>
        <w:textAlignment w:val="baseline"/>
        <w:rPr>
          <w:rFonts w:hint="default" w:ascii="思源黑体" w:hAnsi="思源黑体" w:eastAsia="思源黑体" w:cs="思源黑体"/>
          <w:i w:val="0"/>
          <w:iCs w:val="0"/>
          <w:caps w:val="0"/>
          <w:color w:val="000000"/>
          <w:spacing w:val="0"/>
          <w:sz w:val="24"/>
          <w:szCs w:val="24"/>
        </w:rPr>
      </w:pPr>
      <w:r>
        <w:rPr>
          <w:rFonts w:hint="default" w:ascii="仿宋_GB2312" w:hAnsi="思源黑体" w:eastAsia="仿宋_GB2312" w:cs="仿宋_GB2312"/>
          <w:i w:val="0"/>
          <w:iCs w:val="0"/>
          <w:caps w:val="0"/>
          <w:color w:val="000000"/>
          <w:spacing w:val="0"/>
          <w:sz w:val="31"/>
          <w:szCs w:val="31"/>
          <w:vertAlign w:val="baseline"/>
        </w:rPr>
        <w:t>2.体检标准参照《公务员录用体检通用标准（试行）》执行，费用由拟录用人员自行承担。体检未通过的，不予录用。</w:t>
      </w:r>
    </w:p>
    <w:p w14:paraId="0A723D3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（六）公示</w:t>
      </w:r>
    </w:p>
    <w:p w14:paraId="532020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ascii="仿宋_GB2312" w:hAnsi="宋体" w:eastAsia="仿宋_GB2312" w:cs="仿宋_GB2312"/>
          <w:i w:val="0"/>
          <w:iCs w:val="0"/>
          <w:caps w:val="0"/>
          <w:color w:val="000000"/>
          <w:spacing w:val="0"/>
          <w:sz w:val="31"/>
          <w:szCs w:val="31"/>
          <w:vertAlign w:val="baseline"/>
        </w:rPr>
        <w:t>根据</w:t>
      </w:r>
      <w:r>
        <w:rPr>
          <w:rFonts w:hint="default" w:ascii="仿宋_GB2312" w:hAnsi="宋体" w:eastAsia="仿宋_GB2312" w:cs="仿宋_GB2312"/>
          <w:i w:val="0"/>
          <w:iCs w:val="0"/>
          <w:caps w:val="0"/>
          <w:color w:val="000000"/>
          <w:spacing w:val="0"/>
          <w:sz w:val="31"/>
          <w:szCs w:val="31"/>
          <w:vertAlign w:val="baseline"/>
        </w:rPr>
        <w:t>背景调查与体检情况，确定拟录用人员公示名单</w:t>
      </w:r>
      <w:r>
        <w:rPr>
          <w:rFonts w:hint="eastAsia" w:ascii="仿宋_GB2312" w:hAnsi="仿宋_GB2312" w:eastAsia="仿宋_GB2312" w:cs="仿宋_GB2312"/>
          <w:kern w:val="2"/>
          <w:sz w:val="32"/>
          <w:szCs w:val="32"/>
          <w:lang w:val="en-US" w:eastAsia="zh-CN" w:bidi="ar-SA"/>
        </w:rPr>
        <w:t>，拟聘人员在省国运公司官</w:t>
      </w:r>
      <w:r>
        <w:rPr>
          <w:rFonts w:hint="eastAsia" w:ascii="仿宋_GB2312" w:hAnsi="思源黑体" w:eastAsia="仿宋_GB2312" w:cs="仿宋_GB2312"/>
          <w:i w:val="0"/>
          <w:iCs w:val="0"/>
          <w:caps w:val="0"/>
          <w:color w:val="000000"/>
          <w:spacing w:val="0"/>
          <w:sz w:val="31"/>
          <w:szCs w:val="31"/>
          <w:vertAlign w:val="baseline"/>
          <w:lang w:val="en-US" w:eastAsia="zh-CN"/>
        </w:rPr>
        <w:t>网和华远陆港集</w:t>
      </w:r>
      <w:r>
        <w:rPr>
          <w:rFonts w:hint="eastAsia" w:ascii="仿宋_GB2312" w:hAnsi="仿宋_GB2312" w:eastAsia="仿宋_GB2312" w:cs="仿宋_GB2312"/>
          <w:kern w:val="2"/>
          <w:sz w:val="32"/>
          <w:szCs w:val="32"/>
          <w:lang w:val="en-US" w:eastAsia="zh-CN" w:bidi="ar-SA"/>
        </w:rPr>
        <w:t>团公司官网进行公示，公示期为5个工作日。</w:t>
      </w:r>
    </w:p>
    <w:p w14:paraId="39E36BE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（七）聘用</w:t>
      </w:r>
    </w:p>
    <w:p w14:paraId="5EBA54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拟聘人员在公示期间无异议的，按规定办理相关手续。拟聘人员在公示期间，若有异议并查证核实者，取消其聘用资格。</w:t>
      </w:r>
    </w:p>
    <w:p w14:paraId="33DEA06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新聘用的人员，按有关规定签订劳动合同，约定试用期。试用期满合格的，予以正式聘用；不合格的，取消聘用。</w:t>
      </w:r>
    </w:p>
    <w:p w14:paraId="45BA95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六、其他注意事项</w:t>
      </w:r>
    </w:p>
    <w:p w14:paraId="60B951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（一）招聘遵循“公开报名、公平竞争、择优录用”原则，执行回避制度，实际聘用人数以结果公示为准。</w:t>
      </w:r>
    </w:p>
    <w:p w14:paraId="28A3E12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（二）对违反公开招聘纪律或在任何环节弄虚作假的应聘人员，一经查实，取消录用资格。</w:t>
      </w:r>
    </w:p>
    <w:p w14:paraId="33E80A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（三）对违反招聘纪律的工作人员，视情节轻重按照有关规定追究责任。</w:t>
      </w:r>
    </w:p>
    <w:p w14:paraId="05B38BD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5" w:lineRule="atLeast"/>
        <w:ind w:left="0" w:right="0" w:firstLine="482"/>
        <w:textAlignment w:val="baseline"/>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（四）本次社会招聘工作，不委托任何机构举办考试辅导培训班，不指定任何参考用书和资料，不收取任何费用。</w:t>
      </w:r>
    </w:p>
    <w:p w14:paraId="34900D43">
      <w:pPr>
        <w:spacing w:line="600" w:lineRule="exact"/>
        <w:ind w:firstLine="640" w:firstLineChars="200"/>
        <w:rPr>
          <w:rFonts w:hint="default" w:ascii="仿宋" w:hAnsi="仿宋" w:eastAsia="黑体" w:cs="仿宋"/>
          <w:sz w:val="32"/>
          <w:szCs w:val="32"/>
          <w:lang w:val="en-US" w:eastAsia="zh-CN"/>
        </w:rPr>
      </w:pPr>
      <w:r>
        <w:rPr>
          <w:rFonts w:hint="eastAsia" w:ascii="黑体" w:hAnsi="黑体" w:eastAsia="黑体" w:cs="黑体"/>
          <w:sz w:val="32"/>
          <w:szCs w:val="32"/>
          <w:lang w:val="en-US" w:eastAsia="zh-CN"/>
        </w:rPr>
        <w:t>七</w:t>
      </w:r>
      <w:r>
        <w:rPr>
          <w:rFonts w:hint="eastAsia" w:ascii="黑体" w:hAnsi="黑体" w:eastAsia="黑体" w:cs="黑体"/>
          <w:sz w:val="32"/>
          <w:szCs w:val="32"/>
        </w:rPr>
        <w:t>、</w:t>
      </w:r>
      <w:r>
        <w:rPr>
          <w:rFonts w:hint="eastAsia" w:ascii="黑体" w:hAnsi="黑体" w:eastAsia="黑体" w:cs="黑体"/>
          <w:sz w:val="32"/>
          <w:szCs w:val="32"/>
          <w:lang w:val="en-US" w:eastAsia="zh-CN"/>
        </w:rPr>
        <w:t>联系方式</w:t>
      </w:r>
    </w:p>
    <w:p w14:paraId="3E5B9717">
      <w:pPr>
        <w:spacing w:line="60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咨询电话：</w:t>
      </w:r>
      <w:r>
        <w:rPr>
          <w:rFonts w:hint="eastAsia" w:ascii="仿宋" w:hAnsi="仿宋" w:eastAsia="仿宋" w:cs="仿宋"/>
          <w:sz w:val="32"/>
          <w:szCs w:val="32"/>
          <w:lang w:val="en-US" w:eastAsia="zh-CN"/>
        </w:rPr>
        <w:t>0351-2983884</w:t>
      </w:r>
    </w:p>
    <w:p w14:paraId="40FFDBA6">
      <w:pPr>
        <w:spacing w:line="600"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rPr>
        <w:t>咨询时间：</w:t>
      </w:r>
      <w:r>
        <w:rPr>
          <w:rFonts w:hint="eastAsia" w:ascii="仿宋" w:hAnsi="仿宋" w:eastAsia="仿宋" w:cs="仿宋"/>
          <w:sz w:val="32"/>
          <w:szCs w:val="32"/>
          <w:lang w:val="en-US" w:eastAsia="zh-CN"/>
        </w:rPr>
        <w:t>法定工作日</w:t>
      </w:r>
      <w:r>
        <w:rPr>
          <w:rFonts w:hint="eastAsia" w:ascii="仿宋" w:hAnsi="仿宋" w:eastAsia="仿宋" w:cs="仿宋"/>
          <w:sz w:val="32"/>
          <w:szCs w:val="32"/>
        </w:rPr>
        <w:t>上午</w:t>
      </w:r>
      <w:r>
        <w:rPr>
          <w:rFonts w:hint="eastAsia" w:ascii="仿宋" w:hAnsi="仿宋" w:eastAsia="仿宋" w:cs="仿宋"/>
          <w:sz w:val="32"/>
          <w:szCs w:val="32"/>
          <w:lang w:val="en-US" w:eastAsia="zh-CN"/>
        </w:rPr>
        <w:t>9</w:t>
      </w:r>
      <w:r>
        <w:rPr>
          <w:rFonts w:hint="eastAsia" w:ascii="仿宋" w:hAnsi="仿宋" w:eastAsia="仿宋" w:cs="仿宋"/>
          <w:sz w:val="32"/>
          <w:szCs w:val="32"/>
        </w:rPr>
        <w:t>:00-1</w:t>
      </w: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0；下午2:30-</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w:t>
      </w:r>
    </w:p>
    <w:p w14:paraId="7DCB9717">
      <w:pPr>
        <w:spacing w:line="600" w:lineRule="exact"/>
        <w:ind w:firstLine="643" w:firstLineChars="200"/>
        <w:rPr>
          <w:rFonts w:hint="default" w:ascii="仿宋" w:hAnsi="仿宋" w:eastAsia="仿宋" w:cs="仿宋"/>
          <w:b/>
          <w:bCs/>
          <w:sz w:val="32"/>
          <w:szCs w:val="32"/>
          <w:lang w:val="en-US" w:eastAsia="zh-CN"/>
        </w:rPr>
      </w:pPr>
    </w:p>
    <w:p w14:paraId="6D331FDB">
      <w:pPr>
        <w:spacing w:line="600" w:lineRule="exact"/>
        <w:ind w:firstLine="640" w:firstLineChars="200"/>
        <w:rPr>
          <w:rFonts w:hint="eastAsia" w:ascii="黑体" w:hAnsi="黑体" w:eastAsia="黑体" w:cs="黑体"/>
          <w:sz w:val="32"/>
          <w:szCs w:val="32"/>
          <w:lang w:val="en-US" w:eastAsia="zh-CN"/>
        </w:rPr>
      </w:pPr>
    </w:p>
    <w:p w14:paraId="082F7E1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bookmarkStart w:id="0" w:name="_GoBack"/>
      <w:r>
        <w:rPr>
          <w:rFonts w:hint="eastAsia" w:ascii="仿宋_GB2312" w:hAnsi="仿宋_GB2312" w:eastAsia="仿宋_GB2312" w:cs="仿宋_GB2312"/>
          <w:sz w:val="32"/>
          <w:szCs w:val="32"/>
        </w:rPr>
        <w:t>华远陆港网络货运（山西）有限公司</w:t>
      </w:r>
      <w:bookmarkEnd w:id="0"/>
      <w:r>
        <w:rPr>
          <w:rFonts w:hint="eastAsia" w:ascii="仿宋_GB2312" w:hAnsi="仿宋_GB2312" w:eastAsia="仿宋_GB2312" w:cs="仿宋_GB2312"/>
          <w:sz w:val="32"/>
          <w:szCs w:val="32"/>
        </w:rPr>
        <w:t>岗位信息一览表</w:t>
      </w:r>
    </w:p>
    <w:p w14:paraId="3E622A45">
      <w:pPr>
        <w:spacing w:line="600" w:lineRule="exact"/>
        <w:ind w:firstLine="640" w:firstLineChars="200"/>
        <w:rPr>
          <w:rFonts w:hint="eastAsia" w:ascii="黑体" w:hAnsi="黑体" w:eastAsia="黑体" w:cs="黑体"/>
          <w:sz w:val="32"/>
          <w:szCs w:val="32"/>
          <w:lang w:val="en-US" w:eastAsia="zh-CN"/>
        </w:rPr>
      </w:pPr>
    </w:p>
    <w:p w14:paraId="1609B363">
      <w:pPr>
        <w:ind w:firstLine="640" w:firstLineChars="200"/>
        <w:jc w:val="left"/>
        <w:rPr>
          <w:rFonts w:hint="default" w:ascii="仿宋_GB2312" w:hAnsi="方正小标宋简体" w:eastAsia="仿宋_GB2312" w:cs="方正小标宋简体"/>
          <w:sz w:val="32"/>
          <w:szCs w:val="32"/>
          <w:lang w:val="en-US" w:eastAsia="zh-CN"/>
        </w:rPr>
      </w:pPr>
    </w:p>
    <w:p w14:paraId="5314156D">
      <w:pPr>
        <w:ind w:firstLine="640" w:firstLineChars="200"/>
        <w:jc w:val="left"/>
        <w:rPr>
          <w:rFonts w:hint="default" w:ascii="仿宋_GB2312" w:hAnsi="方正小标宋简体" w:eastAsia="仿宋_GB2312" w:cs="方正小标宋简体"/>
          <w:sz w:val="32"/>
          <w:szCs w:val="32"/>
          <w:lang w:val="en-US" w:eastAsia="zh-CN"/>
        </w:rPr>
      </w:pPr>
    </w:p>
    <w:p w14:paraId="03DBF79B"/>
    <w:sectPr>
      <w:pgSz w:w="11906" w:h="16838"/>
      <w:pgMar w:top="1361"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思源黑体">
    <w:altName w:val="黑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24C05"/>
    <w:multiLevelType w:val="singleLevel"/>
    <w:tmpl w:val="2F524C0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xOGEwODIzYWEyMTMyZjUyNjFhZDgyMjZkMDNjNDUifQ=="/>
  </w:docVars>
  <w:rsids>
    <w:rsidRoot w:val="00000000"/>
    <w:rsid w:val="678F2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napToGrid w:val="0"/>
      <w:spacing w:line="300" w:lineRule="auto"/>
      <w:ind w:firstLine="556"/>
    </w:pPr>
    <w:rPr>
      <w:rFonts w:ascii="仿宋_GB2312" w:eastAsia="仿宋_GB2312"/>
      <w:sz w:val="28"/>
      <w:szCs w:val="20"/>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2024-11-19T03:21:07Z</dcterms:created>
  <dc:creator>zhaopin</dc:creator>
  <cp:lastModifiedBy>菲尔普斯.闫</cp:lastModifiedBy>
  <dcterms:modified xsi:type="dcterms:W3CDTF">2024-11-19T03:29:27Z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A583CF66663149E287398AE3D279AB9D_12</vt:lpwstr>
  </property>
</Properties>
</file>