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  <w:lang w:eastAsia="zh-CN"/>
        </w:rPr>
        <w:t>华远陆港基础设施投资</w:t>
      </w:r>
      <w:r>
        <w:rPr>
          <w:rFonts w:hint="eastAsia" w:ascii="方正小标宋简体" w:hAnsi="方正小标宋简体" w:eastAsia="方正小标宋简体" w:cs="方正小标宋简体"/>
          <w:w w:val="100"/>
          <w:sz w:val="44"/>
          <w:szCs w:val="44"/>
        </w:rPr>
        <w:t>有限公司招聘简章</w:t>
      </w:r>
    </w:p>
    <w:p>
      <w:pPr>
        <w:spacing w:line="600" w:lineRule="exact"/>
        <w:ind w:firstLine="632" w:firstLineChars="200"/>
        <w:rPr>
          <w:rFonts w:hint="eastAsia" w:ascii="仿宋" w:hAnsi="仿宋" w:eastAsia="仿宋" w:cs="仿宋"/>
          <w:spacing w:val="-2"/>
          <w:sz w:val="32"/>
          <w:szCs w:val="32"/>
        </w:rPr>
      </w:pPr>
    </w:p>
    <w:p>
      <w:pPr>
        <w:spacing w:line="600" w:lineRule="exact"/>
        <w:ind w:firstLine="632" w:firstLineChars="200"/>
        <w:rPr>
          <w:rFonts w:hint="eastAsia" w:ascii="仿宋" w:hAnsi="仿宋" w:eastAsia="仿宋" w:cs="仿宋"/>
          <w:spacing w:val="-2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</w:rPr>
        <w:t>华远陆港基础设施投资有限公司（以下简称“公司”）成立于2017年11月，2020年10月经华远陆港集团批准，公司名称由山西能投基础设施投资开发有限公司更名为现名称，2021年3月完成内部资产划转，成为华远国际陆港集团有限公司全资子公司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公司注册资本金20亿元，主要经营铁路沿线土地综合开发，新型地产开发，交通、城市基础设施的投资建设及相关产业经营管理，物流园区建设及运营，房地产营销策划及销售代理，物业管理及综合配套服务，钢筋混凝土预制结构件的生产与销售等业务。公司总部设职能部室11个，综合服务中心1个，事业部3个，下属全资、控股子公司10个。</w:t>
      </w:r>
    </w:p>
    <w:p>
      <w:pPr>
        <w:spacing w:line="600" w:lineRule="exact"/>
        <w:ind w:firstLine="632" w:firstLineChars="200"/>
        <w:rPr>
          <w:rFonts w:hint="eastAsia" w:ascii="仿宋" w:hAnsi="仿宋" w:eastAsia="仿宋" w:cs="仿宋"/>
          <w:spacing w:val="-2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</w:rPr>
        <w:t>公司按照华远陆港集团“155689”发展战略思路，确定了以铁路沿线土地综合开发、物流枢纽和城市基础设施投资建设为主业，物业管理及综合配套服务和装配式建筑产业为辅业的“一主两辅”产业定位，形成五大板块协同发力的高质量转型发展新格局，</w:t>
      </w:r>
      <w:r>
        <w:rPr>
          <w:rFonts w:hint="eastAsia" w:ascii="仿宋" w:hAnsi="仿宋" w:eastAsia="仿宋" w:cs="仿宋"/>
          <w:sz w:val="32"/>
          <w:szCs w:val="32"/>
        </w:rPr>
        <w:t>初步建成了基础设施投资、开发、运营全产业链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。</w:t>
      </w:r>
    </w:p>
    <w:p>
      <w:pPr>
        <w:spacing w:line="600" w:lineRule="exact"/>
        <w:ind w:firstLine="632" w:firstLineChars="200"/>
        <w:rPr>
          <w:rFonts w:hint="eastAsia" w:ascii="仿宋" w:hAnsi="仿宋" w:eastAsia="仿宋" w:cs="仿宋"/>
          <w:spacing w:val="-2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</w:rPr>
        <w:t xml:space="preserve">经过多年经营与发展，公司在天津、晋中、太原、长治等地累计建成、在建18个精品项目，部分指标已达到行业优秀值，综合实力和行业影响力持续提升。持续在城市基础投资建设领域发力，陆续建设了晋城东站站前广场及丹河快线“1+3”项目、古交市东部新城火山片区项目、兴县农村公路工程和多个工业及城市污水处理等项目，为山西省地方经济及铁路沿线开发基础设施建设作出积极贡献。打造了全省最大的国有物业管理公司，管理服务830个居民小区、30万户、3000万平方米。建成山西省首个装配式建筑基地，完成太原、晋城、大同装配式建筑产业园区布局，不断推进完善我省装配式建筑技术标准体系，筑牢行业领先地位。 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根据工作需要，公司所属太原市怡安居物业管理有限公司、山西建投城建控股有限公司、华远陆港远大装配式园区（大同）有限公司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面向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全社会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公开招聘工作人员。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相关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事项公告如下：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一、招聘原则</w:t>
      </w:r>
    </w:p>
    <w:p>
      <w:pPr>
        <w:adjustRightInd/>
        <w:snapToGrid/>
        <w:spacing w:line="24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公开报名、统一考试、公平竞争、择优录用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按照需求，统一分配至各子公司工作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二、招聘岗位与任职要求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本次计划招聘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个岗位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sz w:val="32"/>
          <w:szCs w:val="32"/>
        </w:rPr>
        <w:t>名人员，具体内容参见附件《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华远陆港基础设施投资</w:t>
      </w:r>
      <w:r>
        <w:rPr>
          <w:rFonts w:hint="eastAsia" w:ascii="仿宋" w:hAnsi="仿宋" w:eastAsia="仿宋" w:cs="仿宋"/>
          <w:sz w:val="32"/>
          <w:szCs w:val="32"/>
        </w:rPr>
        <w:t>有限公司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（子公司）</w:t>
      </w:r>
      <w:r>
        <w:rPr>
          <w:rFonts w:hint="eastAsia" w:ascii="仿宋" w:hAnsi="仿宋" w:eastAsia="仿宋" w:cs="仿宋"/>
          <w:sz w:val="32"/>
          <w:szCs w:val="32"/>
        </w:rPr>
        <w:t>岗位信息一览表》。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应</w:t>
      </w:r>
      <w:r>
        <w:rPr>
          <w:rFonts w:hint="eastAsia" w:ascii="黑体" w:hAnsi="黑体" w:eastAsia="黑体" w:cs="黑体"/>
          <w:sz w:val="32"/>
          <w:szCs w:val="32"/>
        </w:rPr>
        <w:t>聘条件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（一）遵守中华人民共和国宪法和法律，政治立场坚定、有良好的政治素质和思想道德品质，积极进取、勇于奉献；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（二）综合素质高，有较强的沟通能力、团队协作精神，服从组织安排，有强烈的事业心和责任感，具备良好的职业道德操守和实际工作能力；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（三）具有岗位所需的学历学位、专业或技能条件；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（四）认同公司的发展理念和管理模式，人品端正，诚实守信，吃苦耐劳；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（五）具备适应岗位要求的身体条件和心理素质；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（六）具备报考岗位所要求的其他资格条件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）不得报名应聘的主要情形：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1、因违纪违法被行政机关、事业单位、企业辞退（解除聘用合同）、开除的人员；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2、各级公务员招考和事业单位招聘中被认定有舞弊等严重违反考录、招聘纪律行为的人员；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3、被依法列为失信联合惩戒对象以及法律、法规规定不符合本次招聘要求的人员；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4、其他不能报考的情形。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四、招聘程序</w:t>
      </w:r>
    </w:p>
    <w:p>
      <w:pPr>
        <w:keepNext w:val="0"/>
        <w:keepLines w:val="0"/>
        <w:pageBreakBefore w:val="0"/>
        <w:wordWrap/>
        <w:topLinePunct w:val="0"/>
        <w:bidi w:val="0"/>
        <w:adjustRightInd/>
        <w:snapToGrid/>
        <w:spacing w:line="240" w:lineRule="auto"/>
        <w:ind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shd w:val="clear"/>
        </w:rPr>
      </w:pPr>
      <w:r>
        <w:rPr>
          <w:rFonts w:hint="eastAsia" w:ascii="仿宋" w:hAnsi="仿宋" w:eastAsia="仿宋" w:cs="仿宋"/>
          <w:sz w:val="32"/>
          <w:szCs w:val="32"/>
        </w:rPr>
        <w:t>本次招聘程序为：公布信息及公开报名-资格审查-综合测评-</w:t>
      </w:r>
      <w:r>
        <w:rPr>
          <w:rFonts w:hint="eastAsia" w:ascii="仿宋" w:hAnsi="仿宋" w:eastAsia="仿宋" w:cs="仿宋"/>
          <w:kern w:val="2"/>
          <w:sz w:val="32"/>
          <w:szCs w:val="32"/>
          <w:shd w:val="clear"/>
        </w:rPr>
        <w:t>背景调查</w:t>
      </w:r>
      <w:r>
        <w:rPr>
          <w:rFonts w:hint="eastAsia" w:ascii="仿宋" w:hAnsi="仿宋" w:eastAsia="仿宋" w:cs="仿宋"/>
          <w:kern w:val="2"/>
          <w:sz w:val="32"/>
          <w:szCs w:val="32"/>
          <w:shd w:val="clear"/>
          <w:lang w:eastAsia="zh-CN"/>
        </w:rPr>
        <w:t>与</w:t>
      </w:r>
      <w:r>
        <w:rPr>
          <w:rFonts w:hint="eastAsia" w:ascii="仿宋" w:hAnsi="仿宋" w:eastAsia="仿宋" w:cs="仿宋"/>
          <w:kern w:val="2"/>
          <w:sz w:val="32"/>
          <w:szCs w:val="32"/>
          <w:shd w:val="clear"/>
        </w:rPr>
        <w:t>体检</w:t>
      </w:r>
      <w:r>
        <w:rPr>
          <w:rFonts w:hint="eastAsia" w:ascii="仿宋" w:hAnsi="仿宋" w:eastAsia="仿宋" w:cs="仿宋"/>
          <w:sz w:val="32"/>
          <w:szCs w:val="32"/>
        </w:rPr>
        <w:t>-确定人选与公示-聘用。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（一）报名时间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u w:val="none"/>
          <w:lang w:val="en-US" w:eastAsia="zh-CN" w:bidi="ar-SA"/>
        </w:rPr>
        <w:t>公告发布之日起五个工作日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（二）公告发布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本次招聘公告分别发布于山西省国有资本运营有限公司官网、华远国际陆港集团有限公司官网。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（三）报名方式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符合招聘条件的人员可</w:t>
      </w:r>
      <w:r>
        <w:rPr>
          <w:rFonts w:hint="eastAsia" w:ascii="仿宋" w:hAnsi="仿宋" w:eastAsia="仿宋" w:cs="仿宋"/>
          <w:kern w:val="2"/>
          <w:sz w:val="32"/>
          <w:szCs w:val="32"/>
        </w:rPr>
        <w:t>登录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智联招聘报名端口</w:t>
      </w:r>
      <w:r>
        <w:rPr>
          <w:rFonts w:hint="eastAsia" w:ascii="仿宋" w:hAnsi="仿宋" w:eastAsia="仿宋" w:cs="仿宋"/>
          <w:sz w:val="32"/>
          <w:szCs w:val="32"/>
          <w:u w:val="none"/>
        </w:rPr>
        <w:t>https://hylgshzp2024.zhaopin.com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进行报名。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left="0" w:right="0" w:firstLine="482"/>
        <w:textAlignment w:val="baseline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（四）资格审查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left="0" w:right="0" w:firstLine="482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根据招聘条件，对应聘者填写的个人信息和提供的资料进行资格审查。资格审查贯穿招聘全过程，应聘者应提供真实有效的信息和材料，提供伪造、变造、虚假信息的，一经查实，立即取消其报考资格并追究相关责任，凡因信息填报不全，上传资料不全、有误或关键信息不清等导致未通过审查的，后果由应聘者自负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left="0" w:right="0" w:firstLine="482"/>
        <w:textAlignment w:val="baseline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（五）综合测评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left="0" w:right="0" w:firstLine="482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综合测评采取笔试和面试的方式。根据资格审查结果，以短信方式通知进入综合测评的人员，具体时间、地点、要求以短信通知为准。未进入综合测评的人员不再另行通知。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left="0" w:right="0" w:firstLine="482"/>
        <w:textAlignment w:val="baseline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（六）背景调查与体检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textAlignment w:val="baseline"/>
        <w:rPr>
          <w:rFonts w:ascii="思源黑体" w:hAnsi="思源黑体" w:eastAsia="思源黑体" w:cs="思源黑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仿宋_GB2312" w:hAnsi="思源黑体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vertAlign w:val="baseline"/>
        </w:rPr>
        <w:t>1.</w:t>
      </w:r>
      <w:r>
        <w:rPr>
          <w:rFonts w:hint="default" w:ascii="仿宋_GB2312" w:hAnsi="思源黑体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vertAlign w:val="baseline"/>
        </w:rPr>
        <w:t>对拟录用人员的身份信息、教育信息、信用风险、商业利益冲突、社会风险等进行背景调查，背景调查不符合要求的，不予录用。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textAlignment w:val="baseline"/>
        <w:rPr>
          <w:rFonts w:hint="default" w:ascii="思源黑体" w:hAnsi="思源黑体" w:eastAsia="思源黑体" w:cs="思源黑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思源黑体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vertAlign w:val="baseline"/>
        </w:rPr>
        <w:t>2.体检标准参照《公务员录用体检通用标准（试行）》执行，费用由拟录用人员自行承担。体检未通过的，不予录用。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left="0" w:right="0" w:firstLine="482"/>
        <w:textAlignment w:val="baseline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（七）公示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left="0" w:right="0" w:firstLine="482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vertAlign w:val="baseline"/>
        </w:rPr>
        <w:t>根据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vertAlign w:val="baseline"/>
        </w:rPr>
        <w:t>背景调查与体检情况，确定拟录用人员公示名单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，拟聘人员在</w:t>
      </w:r>
      <w:r>
        <w:rPr>
          <w:rFonts w:hint="eastAsia" w:ascii="仿宋" w:hAnsi="仿宋" w:eastAsia="仿宋" w:cs="仿宋"/>
          <w:sz w:val="32"/>
          <w:szCs w:val="32"/>
        </w:rPr>
        <w:t>山西省国有资本运营有限公司官网、华远国际陆港集团有限公司官网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进行公示，公示期为5个工作日。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left="0" w:right="0" w:firstLine="482"/>
        <w:textAlignment w:val="baseline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（八）聘用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45" w:lineRule="atLeast"/>
        <w:ind w:left="0" w:right="0" w:firstLine="482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拟聘人员在公示期间无异议的，按规定办理相关手续。拟聘人员在公示期间，若有异议并查证核实者，取消其聘用资格。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其他事项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每位</w:t>
      </w:r>
      <w:r>
        <w:rPr>
          <w:rFonts w:hint="eastAsia" w:ascii="仿宋" w:hAnsi="仿宋" w:eastAsia="仿宋" w:cs="仿宋"/>
          <w:sz w:val="32"/>
          <w:szCs w:val="32"/>
        </w:rPr>
        <w:t>应聘人员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只能应聘1个岗位，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应聘者须如实填写个人信息并按照要求上传相关资料。完成职位申请后，将无法修改个人资料或更改应聘岗位。</w:t>
      </w:r>
      <w:r>
        <w:rPr>
          <w:rFonts w:hint="eastAsia" w:ascii="仿宋" w:hAnsi="仿宋" w:eastAsia="仿宋" w:cs="仿宋"/>
          <w:sz w:val="32"/>
          <w:szCs w:val="32"/>
        </w:rPr>
        <w:t>应聘人员的联系方式及邮箱务必填写准确，并确保通讯畅通。应聘人员所提交的报名材料，用人单位会严格保密，不做他用。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（二）因报考者未及时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查看和回复招聘</w:t>
      </w:r>
      <w:r>
        <w:rPr>
          <w:rFonts w:hint="eastAsia" w:ascii="仿宋" w:hAnsi="仿宋" w:eastAsia="仿宋" w:cs="仿宋"/>
          <w:sz w:val="32"/>
          <w:szCs w:val="32"/>
        </w:rPr>
        <w:t>相关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短信</w:t>
      </w:r>
      <w:r>
        <w:rPr>
          <w:rFonts w:hint="eastAsia" w:ascii="仿宋" w:hAnsi="仿宋" w:eastAsia="仿宋" w:cs="仿宋"/>
          <w:sz w:val="32"/>
          <w:szCs w:val="32"/>
        </w:rPr>
        <w:t>信息，导致本人未能及时按要求参加综合测评、体检、递补、聘用的，责任自负。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（三）本次招聘不提供任何考试参考资料或举办培训班，请各位应聘人员注意，切勿上当受骗。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（四）用人单位依法与录用人员签订劳动合同，并约定试用期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试用期</w:t>
      </w:r>
      <w:r>
        <w:rPr>
          <w:rFonts w:hint="eastAsia" w:ascii="仿宋" w:hAnsi="仿宋" w:eastAsia="仿宋" w:cs="仿宋"/>
          <w:sz w:val="32"/>
          <w:szCs w:val="32"/>
        </w:rPr>
        <w:t>内经考核不胜任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岗位工作要求的，按规定解除（终止）劳动合同。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华远陆港基础设施投资</w:t>
      </w:r>
      <w:r>
        <w:rPr>
          <w:rFonts w:hint="eastAsia" w:ascii="仿宋" w:hAnsi="仿宋" w:eastAsia="仿宋" w:cs="仿宋"/>
          <w:sz w:val="32"/>
          <w:szCs w:val="32"/>
        </w:rPr>
        <w:t>有限公司所属企业有权根据岗位需求变化及报名情况等因素，调整、取消或终止个别岗位的招聘工作，并对本次招聘享有最终解释权。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六、联系方式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咨询电话：035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1-2983884</w:t>
      </w:r>
    </w:p>
    <w:p>
      <w:pPr>
        <w:ind w:left="2238" w:leftChars="304" w:hanging="1600" w:hangingChars="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咨询时间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上午</w:t>
      </w:r>
      <w:r>
        <w:rPr>
          <w:rFonts w:hint="eastAsia" w:ascii="仿宋_GB2312" w:hAnsi="仿宋_GB2312" w:eastAsia="仿宋_GB2312" w:cs="仿宋_GB2312"/>
          <w:sz w:val="32"/>
          <w:szCs w:val="32"/>
        </w:rPr>
        <w:t>9:00-11: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</w:p>
    <w:p>
      <w:pPr>
        <w:ind w:left="2234" w:leftChars="1064"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下午14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0-17:30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华远陆港基础设施投资</w:t>
      </w:r>
      <w:r>
        <w:rPr>
          <w:rFonts w:hint="eastAsia" w:ascii="仿宋" w:hAnsi="仿宋" w:eastAsia="仿宋" w:cs="仿宋"/>
          <w:sz w:val="32"/>
          <w:szCs w:val="32"/>
        </w:rPr>
        <w:t>有限公司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（子公司）</w:t>
      </w:r>
      <w:r>
        <w:rPr>
          <w:rFonts w:hint="eastAsia" w:ascii="仿宋" w:hAnsi="仿宋" w:eastAsia="仿宋" w:cs="仿宋"/>
          <w:sz w:val="32"/>
          <w:szCs w:val="32"/>
        </w:rPr>
        <w:t>岗位信息一览表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思源黑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xOGEwODIzYWEyMTMyZjUyNjFhZDgyMjZkMDNjNDUifQ=="/>
  </w:docVars>
  <w:rsids>
    <w:rsidRoot w:val="1441151F"/>
    <w:rsid w:val="03955DCC"/>
    <w:rsid w:val="052C1810"/>
    <w:rsid w:val="06865D42"/>
    <w:rsid w:val="06CD4300"/>
    <w:rsid w:val="08316028"/>
    <w:rsid w:val="08C37E9B"/>
    <w:rsid w:val="0C83061B"/>
    <w:rsid w:val="0F203D1A"/>
    <w:rsid w:val="103E72D1"/>
    <w:rsid w:val="105F0765"/>
    <w:rsid w:val="105F5B25"/>
    <w:rsid w:val="1134730E"/>
    <w:rsid w:val="1441151F"/>
    <w:rsid w:val="14E9003C"/>
    <w:rsid w:val="15234369"/>
    <w:rsid w:val="157D0BFE"/>
    <w:rsid w:val="19B96224"/>
    <w:rsid w:val="1B6D51FE"/>
    <w:rsid w:val="1C133358"/>
    <w:rsid w:val="1E6650FE"/>
    <w:rsid w:val="1EA430E8"/>
    <w:rsid w:val="2204338A"/>
    <w:rsid w:val="247B67BE"/>
    <w:rsid w:val="26C22F09"/>
    <w:rsid w:val="275B3FBD"/>
    <w:rsid w:val="27A25F19"/>
    <w:rsid w:val="28752985"/>
    <w:rsid w:val="292C3CB3"/>
    <w:rsid w:val="2A9450BD"/>
    <w:rsid w:val="2B2A314A"/>
    <w:rsid w:val="2C156864"/>
    <w:rsid w:val="2D9726DF"/>
    <w:rsid w:val="2EF50B35"/>
    <w:rsid w:val="2F0B52FB"/>
    <w:rsid w:val="2F0D5E9C"/>
    <w:rsid w:val="305101B6"/>
    <w:rsid w:val="30A158E6"/>
    <w:rsid w:val="321A3D00"/>
    <w:rsid w:val="358D0D69"/>
    <w:rsid w:val="3610246C"/>
    <w:rsid w:val="3A3D0A8F"/>
    <w:rsid w:val="3BB85F28"/>
    <w:rsid w:val="3D0A06EC"/>
    <w:rsid w:val="3E5E393C"/>
    <w:rsid w:val="403265D6"/>
    <w:rsid w:val="41976229"/>
    <w:rsid w:val="42954517"/>
    <w:rsid w:val="43717C56"/>
    <w:rsid w:val="43FE6E36"/>
    <w:rsid w:val="45CB0E04"/>
    <w:rsid w:val="47847BE0"/>
    <w:rsid w:val="48627226"/>
    <w:rsid w:val="48745D46"/>
    <w:rsid w:val="4A3260C9"/>
    <w:rsid w:val="4BEE76A2"/>
    <w:rsid w:val="4D6E39A6"/>
    <w:rsid w:val="4E0D6ED9"/>
    <w:rsid w:val="4F305525"/>
    <w:rsid w:val="4FB25575"/>
    <w:rsid w:val="52960A4C"/>
    <w:rsid w:val="52A97FE2"/>
    <w:rsid w:val="544A369A"/>
    <w:rsid w:val="54E6072F"/>
    <w:rsid w:val="551E19B0"/>
    <w:rsid w:val="55677604"/>
    <w:rsid w:val="563D747C"/>
    <w:rsid w:val="584A0ED9"/>
    <w:rsid w:val="5C91363F"/>
    <w:rsid w:val="5DB714E5"/>
    <w:rsid w:val="5F302EA2"/>
    <w:rsid w:val="5FB770D6"/>
    <w:rsid w:val="614E69EB"/>
    <w:rsid w:val="62856B1B"/>
    <w:rsid w:val="62DB2FE2"/>
    <w:rsid w:val="63F60AC1"/>
    <w:rsid w:val="65A53663"/>
    <w:rsid w:val="65F347EA"/>
    <w:rsid w:val="67B82B1E"/>
    <w:rsid w:val="6C4F6D25"/>
    <w:rsid w:val="6D166121"/>
    <w:rsid w:val="6F263B08"/>
    <w:rsid w:val="6FB92E60"/>
    <w:rsid w:val="70056E78"/>
    <w:rsid w:val="70903325"/>
    <w:rsid w:val="72080F89"/>
    <w:rsid w:val="74A45B4D"/>
    <w:rsid w:val="759730CE"/>
    <w:rsid w:val="78D25CA7"/>
    <w:rsid w:val="7AA55EF4"/>
    <w:rsid w:val="7E553BB3"/>
    <w:rsid w:val="7F9D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napToGrid w:val="0"/>
      <w:spacing w:line="300" w:lineRule="auto"/>
      <w:ind w:firstLine="556"/>
    </w:pPr>
    <w:rPr>
      <w:rFonts w:ascii="仿宋_GB2312" w:eastAsia="仿宋_GB2312"/>
      <w:sz w:val="28"/>
      <w:szCs w:val="20"/>
    </w:rPr>
  </w:style>
  <w:style w:type="paragraph" w:styleId="3">
    <w:name w:val="Body Text"/>
    <w:basedOn w:val="1"/>
    <w:qFormat/>
    <w:uiPriority w:val="0"/>
    <w:rPr>
      <w:sz w:val="28"/>
      <w:szCs w:val="20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2255</Words>
  <Characters>2376</Characters>
  <Lines>0</Lines>
  <Paragraphs>0</Paragraphs>
  <TotalTime>2</TotalTime>
  <ScaleCrop>false</ScaleCrop>
  <LinksUpToDate>false</LinksUpToDate>
  <CharactersWithSpaces>2381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2024-11-19T01:26:00Z</dcterms:created>
  <dc:creator>贾文全</dc:creator>
  <cp:lastModifiedBy>贾文全</cp:lastModifiedBy>
  <dcterms:modified xsi:type="dcterms:W3CDTF">2024-11-19T04:17:11Z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6EE134B3CB9F464598C059067024DA0F</vt:lpwstr>
  </property>
</Properties>
</file>