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F7216">
      <w:pPr>
        <w:pStyle w:val="3"/>
        <w:keepNext w:val="0"/>
        <w:keepLines w:val="0"/>
        <w:pageBreakBefore w:val="0"/>
        <w:widowControl w:val="0"/>
        <w:kinsoku/>
        <w:wordWrap/>
        <w:overflowPunct/>
        <w:topLinePunct w:val="0"/>
        <w:autoSpaceDE/>
        <w:autoSpaceDN/>
        <w:bidi w:val="0"/>
        <w:snapToGrid/>
        <w:spacing w:before="0" w:beforeAutospacing="0" w:after="0" w:afterAutospacing="0" w:line="560" w:lineRule="exact"/>
        <w:jc w:val="both"/>
        <w:rPr>
          <w:rFonts w:hint="default" w:ascii="方正黑体简体" w:hAnsi="方正黑体简体" w:eastAsia="方正黑体简体" w:cs="方正黑体简体"/>
          <w:color w:val="auto"/>
          <w:spacing w:val="-10"/>
          <w:kern w:val="2"/>
          <w:sz w:val="36"/>
          <w:szCs w:val="36"/>
          <w:highlight w:val="none"/>
          <w:lang w:val="en-US" w:eastAsia="zh-CN" w:bidi="ar-SA"/>
        </w:rPr>
      </w:pPr>
      <w:bookmarkStart w:id="0" w:name="_GoBack"/>
      <w:bookmarkEnd w:id="0"/>
      <w:r>
        <w:rPr>
          <w:rFonts w:hint="eastAsia" w:ascii="黑体" w:hAnsi="黑体" w:eastAsia="黑体" w:cs="黑体"/>
          <w:color w:val="auto"/>
          <w:spacing w:val="-10"/>
          <w:kern w:val="2"/>
          <w:sz w:val="32"/>
          <w:szCs w:val="32"/>
          <w:highlight w:val="none"/>
          <w:lang w:val="en-US" w:eastAsia="zh-CN" w:bidi="ar-SA"/>
        </w:rPr>
        <w:t xml:space="preserve">附件3  </w:t>
      </w:r>
      <w:r>
        <w:rPr>
          <w:rFonts w:hint="eastAsia" w:ascii="仿宋_GB2312" w:eastAsia="仿宋_GB2312" w:cs="仿宋_GB2312"/>
          <w:spacing w:val="0"/>
          <w:w w:val="100"/>
          <w:sz w:val="32"/>
          <w:szCs w:val="32"/>
          <w:highlight w:val="none"/>
          <w:shd w:val="clear" w:color="auto" w:fill="FFFFFF"/>
          <w:lang w:val="en-US" w:eastAsia="zh-CN"/>
        </w:rPr>
        <w:t xml:space="preserve">                </w:t>
      </w:r>
      <w:r>
        <w:rPr>
          <w:rFonts w:hint="eastAsia" w:ascii="方正黑体简体" w:hAnsi="方正黑体简体" w:eastAsia="方正黑体简体" w:cs="方正黑体简体"/>
          <w:color w:val="auto"/>
          <w:spacing w:val="-10"/>
          <w:kern w:val="2"/>
          <w:sz w:val="36"/>
          <w:szCs w:val="36"/>
          <w:highlight w:val="none"/>
          <w:lang w:val="en-US" w:eastAsia="zh-CN" w:bidi="ar-SA"/>
        </w:rPr>
        <w:t xml:space="preserve"> 考试须知</w:t>
      </w:r>
    </w:p>
    <w:p w14:paraId="20BE463F">
      <w:pPr>
        <w:shd w:val="clear"/>
        <w:spacing w:line="560" w:lineRule="exact"/>
        <w:ind w:firstLine="640" w:firstLineChars="200"/>
        <w:rPr>
          <w:rFonts w:hint="eastAsia" w:eastAsia="黑体"/>
          <w:color w:val="auto"/>
          <w:sz w:val="32"/>
          <w:szCs w:val="32"/>
          <w:highlight w:val="none"/>
          <w:lang w:val="en-US" w:eastAsia="zh-CN"/>
        </w:rPr>
      </w:pPr>
    </w:p>
    <w:p w14:paraId="07A6BC1B">
      <w:pPr>
        <w:shd w:val="clear"/>
        <w:spacing w:line="560" w:lineRule="exact"/>
        <w:ind w:firstLine="640" w:firstLineChars="200"/>
        <w:rPr>
          <w:rFonts w:eastAsia="黑体"/>
          <w:color w:val="auto"/>
          <w:sz w:val="32"/>
          <w:szCs w:val="32"/>
          <w:highlight w:val="none"/>
        </w:rPr>
      </w:pPr>
      <w:r>
        <w:rPr>
          <w:rFonts w:hint="eastAsia" w:eastAsia="黑体"/>
          <w:color w:val="auto"/>
          <w:sz w:val="32"/>
          <w:szCs w:val="32"/>
          <w:highlight w:val="none"/>
          <w:lang w:val="en-US" w:eastAsia="zh-CN"/>
        </w:rPr>
        <w:t>一</w:t>
      </w:r>
      <w:r>
        <w:rPr>
          <w:rFonts w:hint="eastAsia" w:eastAsia="黑体"/>
          <w:color w:val="auto"/>
          <w:sz w:val="32"/>
          <w:szCs w:val="32"/>
          <w:highlight w:val="none"/>
        </w:rPr>
        <w:t>.</w:t>
      </w:r>
      <w:r>
        <w:rPr>
          <w:rFonts w:eastAsia="黑体"/>
          <w:color w:val="auto"/>
          <w:sz w:val="32"/>
          <w:szCs w:val="32"/>
          <w:highlight w:val="none"/>
        </w:rPr>
        <w:t>面试流程</w:t>
      </w:r>
    </w:p>
    <w:p w14:paraId="1E211BB2">
      <w:pPr>
        <w:shd w:val="clear"/>
        <w:spacing w:line="560" w:lineRule="exact"/>
        <w:ind w:firstLine="640" w:firstLineChars="200"/>
        <w:rPr>
          <w:rFonts w:eastAsia="楷体_GB2312"/>
          <w:bCs/>
          <w:color w:val="auto"/>
          <w:sz w:val="32"/>
          <w:szCs w:val="32"/>
          <w:highlight w:val="none"/>
        </w:rPr>
      </w:pPr>
      <w:r>
        <w:rPr>
          <w:rFonts w:hint="eastAsia" w:eastAsia="楷体_GB2312"/>
          <w:bCs/>
          <w:color w:val="auto"/>
          <w:sz w:val="32"/>
          <w:szCs w:val="32"/>
          <w:highlight w:val="none"/>
        </w:rPr>
        <w:t>（1）</w:t>
      </w:r>
      <w:r>
        <w:rPr>
          <w:rFonts w:eastAsia="楷体_GB2312"/>
          <w:bCs/>
          <w:color w:val="auto"/>
          <w:sz w:val="32"/>
          <w:szCs w:val="32"/>
          <w:highlight w:val="none"/>
        </w:rPr>
        <w:t>面试准备</w:t>
      </w:r>
    </w:p>
    <w:p w14:paraId="68D127C4">
      <w:pPr>
        <w:shd w:val="clea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参加</w:t>
      </w:r>
      <w:r>
        <w:rPr>
          <w:rFonts w:hint="eastAsia" w:ascii="仿宋_GB2312" w:hAnsi="仿宋_GB2312" w:eastAsia="仿宋_GB2312" w:cs="仿宋_GB2312"/>
          <w:color w:val="auto"/>
          <w:sz w:val="32"/>
          <w:szCs w:val="32"/>
          <w:highlight w:val="none"/>
        </w:rPr>
        <w:t>当天</w:t>
      </w:r>
      <w:r>
        <w:rPr>
          <w:rFonts w:hint="eastAsia" w:ascii="仿宋_GB2312" w:hAnsi="仿宋_GB2312" w:eastAsia="仿宋_GB2312" w:cs="仿宋_GB2312"/>
          <w:bCs/>
          <w:color w:val="auto"/>
          <w:sz w:val="32"/>
          <w:szCs w:val="32"/>
          <w:highlight w:val="none"/>
        </w:rPr>
        <w:t>面试的考生须</w:t>
      </w:r>
      <w:r>
        <w:rPr>
          <w:rFonts w:hint="eastAsia" w:ascii="仿宋_GB2312" w:hAnsi="仿宋_GB2312" w:eastAsia="仿宋_GB2312" w:cs="仿宋_GB2312"/>
          <w:bCs/>
          <w:color w:val="auto"/>
          <w:sz w:val="32"/>
          <w:szCs w:val="32"/>
          <w:highlight w:val="none"/>
          <w:lang w:eastAsia="zh-CN"/>
        </w:rPr>
        <w:t>提前</w:t>
      </w:r>
      <w:r>
        <w:rPr>
          <w:rFonts w:hint="eastAsia" w:ascii="仿宋_GB2312" w:hAnsi="仿宋_GB2312" w:eastAsia="仿宋_GB2312" w:cs="仿宋_GB2312"/>
          <w:bCs/>
          <w:color w:val="auto"/>
          <w:sz w:val="32"/>
          <w:szCs w:val="32"/>
          <w:highlight w:val="none"/>
          <w:lang w:val="en-US" w:eastAsia="zh-CN"/>
        </w:rPr>
        <w:t>20分钟</w:t>
      </w:r>
      <w:r>
        <w:rPr>
          <w:rFonts w:hint="eastAsia" w:ascii="仿宋_GB2312" w:hAnsi="仿宋_GB2312" w:eastAsia="仿宋_GB2312" w:cs="仿宋_GB2312"/>
          <w:bCs/>
          <w:color w:val="auto"/>
          <w:sz w:val="32"/>
          <w:szCs w:val="32"/>
          <w:highlight w:val="none"/>
        </w:rPr>
        <w:t>进入考点，在候考室门口集合，</w:t>
      </w:r>
      <w:r>
        <w:rPr>
          <w:rFonts w:hint="eastAsia" w:ascii="仿宋_GB2312" w:hAnsi="仿宋_GB2312" w:eastAsia="仿宋_GB2312" w:cs="仿宋_GB2312"/>
          <w:color w:val="auto"/>
          <w:sz w:val="32"/>
          <w:szCs w:val="32"/>
          <w:highlight w:val="none"/>
        </w:rPr>
        <w:t>凭本人有效身份证件（包括有效期内的二代身份证、有效期内的临时身份证原件、公安机关开具的带本人照片的临时身份证明以及有效期内带本人照片的社保卡）等本人身份信息有关资料，通过安全检查</w:t>
      </w:r>
      <w:r>
        <w:rPr>
          <w:rFonts w:hint="eastAsia" w:ascii="仿宋_GB2312" w:hAnsi="仿宋_GB2312" w:eastAsia="仿宋_GB2312" w:cs="仿宋_GB2312"/>
          <w:bCs/>
          <w:color w:val="auto"/>
          <w:sz w:val="32"/>
          <w:szCs w:val="32"/>
          <w:highlight w:val="none"/>
        </w:rPr>
        <w:t>进入候考室</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工作人员核对考生的身份证原件等相关信息，宣布面试纪律和其他注意事项。</w:t>
      </w:r>
    </w:p>
    <w:p w14:paraId="4DC16D1F">
      <w:pPr>
        <w:shd w:val="clea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工作人员组织考生抽取面试顺序号，将抽取的面试顺序号等内容填入抽签表相应位置并签名。考生抽签结束后，在候考室等候面试。</w:t>
      </w:r>
    </w:p>
    <w:p w14:paraId="10B85930">
      <w:pPr>
        <w:shd w:val="clea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接到通知后，考生按照抽签顺序，佩戴面试序号牌，由引导员引领至面试考场。（考生进入面试考场后，主考官必须观察核对考生序号牌与考场门贴号是否一致，考场信息等是否正确，其他考官也应协助观察，确保考生面试考场准确无误）。</w:t>
      </w:r>
    </w:p>
    <w:p w14:paraId="7C11A638">
      <w:pPr>
        <w:shd w:val="clear"/>
        <w:spacing w:line="560" w:lineRule="exact"/>
        <w:ind w:firstLine="704" w:firstLineChars="220"/>
        <w:rPr>
          <w:rFonts w:eastAsia="楷体_GB2312"/>
          <w:color w:val="auto"/>
          <w:sz w:val="32"/>
          <w:szCs w:val="32"/>
          <w:highlight w:val="none"/>
        </w:rPr>
      </w:pPr>
      <w:r>
        <w:rPr>
          <w:rFonts w:eastAsia="楷体_GB2312"/>
          <w:bCs/>
          <w:color w:val="auto"/>
          <w:sz w:val="32"/>
          <w:szCs w:val="32"/>
          <w:highlight w:val="none"/>
        </w:rPr>
        <w:t>（</w:t>
      </w:r>
      <w:r>
        <w:rPr>
          <w:rFonts w:hint="eastAsia" w:eastAsia="楷体_GB2312"/>
          <w:bCs/>
          <w:color w:val="auto"/>
          <w:sz w:val="32"/>
          <w:szCs w:val="32"/>
          <w:highlight w:val="none"/>
          <w:lang w:val="en-US" w:eastAsia="zh-CN"/>
        </w:rPr>
        <w:t>2</w:t>
      </w:r>
      <w:r>
        <w:rPr>
          <w:rFonts w:eastAsia="楷体_GB2312"/>
          <w:bCs/>
          <w:color w:val="auto"/>
          <w:sz w:val="32"/>
          <w:szCs w:val="32"/>
          <w:highlight w:val="none"/>
        </w:rPr>
        <w:t>）</w:t>
      </w:r>
      <w:r>
        <w:rPr>
          <w:rFonts w:eastAsia="楷体_GB2312"/>
          <w:color w:val="auto"/>
          <w:sz w:val="32"/>
          <w:szCs w:val="32"/>
          <w:highlight w:val="none"/>
        </w:rPr>
        <w:t>面试成绩计算</w:t>
      </w:r>
    </w:p>
    <w:p w14:paraId="50999A6A">
      <w:pPr>
        <w:shd w:val="clear"/>
        <w:spacing w:line="560" w:lineRule="exact"/>
        <w:ind w:firstLine="704" w:firstLineChars="220"/>
        <w:rPr>
          <w:rFonts w:eastAsia="仿宋_GB2312"/>
          <w:bCs/>
          <w:color w:val="auto"/>
          <w:sz w:val="32"/>
          <w:szCs w:val="32"/>
          <w:highlight w:val="none"/>
        </w:rPr>
      </w:pPr>
      <w:r>
        <w:rPr>
          <w:rFonts w:eastAsia="仿宋_GB2312"/>
          <w:bCs/>
          <w:color w:val="auto"/>
          <w:sz w:val="32"/>
          <w:szCs w:val="32"/>
          <w:highlight w:val="none"/>
        </w:rPr>
        <w:t>面试总分100分，每个要素去掉一个最高分和一个最低分后取平均值乘以权重除以10计算出每个要素得分（四舍五入保留</w:t>
      </w:r>
      <w:r>
        <w:rPr>
          <w:rFonts w:hint="eastAsia" w:eastAsia="仿宋_GB2312"/>
          <w:bCs/>
          <w:color w:val="auto"/>
          <w:sz w:val="32"/>
          <w:szCs w:val="32"/>
          <w:highlight w:val="none"/>
        </w:rPr>
        <w:t>两</w:t>
      </w:r>
      <w:r>
        <w:rPr>
          <w:rFonts w:eastAsia="仿宋_GB2312"/>
          <w:bCs/>
          <w:color w:val="auto"/>
          <w:sz w:val="32"/>
          <w:szCs w:val="32"/>
          <w:highlight w:val="none"/>
        </w:rPr>
        <w:t>位小数），各要素得分相加后计算出面试成绩（四舍五入保留</w:t>
      </w:r>
      <w:r>
        <w:rPr>
          <w:rFonts w:hint="eastAsia" w:eastAsia="仿宋_GB2312"/>
          <w:bCs/>
          <w:color w:val="auto"/>
          <w:sz w:val="32"/>
          <w:szCs w:val="32"/>
          <w:highlight w:val="none"/>
        </w:rPr>
        <w:t>两</w:t>
      </w:r>
      <w:r>
        <w:rPr>
          <w:rFonts w:eastAsia="仿宋_GB2312"/>
          <w:bCs/>
          <w:color w:val="auto"/>
          <w:sz w:val="32"/>
          <w:szCs w:val="32"/>
          <w:highlight w:val="none"/>
        </w:rPr>
        <w:t>位小数）。面试结束后，计时计分人员及时收回《评分表》计算并打印面试成绩单，面试成绩单经主考官、监督人员、计时计分人员现场签字确认。</w:t>
      </w:r>
    </w:p>
    <w:p w14:paraId="3050969A">
      <w:pPr>
        <w:shd w:val="clear"/>
        <w:spacing w:line="360" w:lineRule="auto"/>
        <w:ind w:firstLine="707" w:firstLineChars="22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际到场参加面试人数与招聘人数达到3:1及以上比例，面试成绩最低合格分数线为60分；实际到场参加面试人数与招聘人数低于3:1比例，面试成绩未达最低合格分数线的，不得进入面试后续招聘程序。在面试成绩合格分数线人员中，根据岗位面试成绩从高到低的顺序，按照招聘人数与进入面试后续招聘程序人数1：1的比例确定参加面试后续招聘程序人员。</w:t>
      </w:r>
    </w:p>
    <w:p w14:paraId="1A6EE2E6">
      <w:pPr>
        <w:spacing w:line="560" w:lineRule="exact"/>
        <w:ind w:firstLine="640" w:firstLineChars="200"/>
        <w:rPr>
          <w:rFonts w:hint="default"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bidi="ar"/>
        </w:rPr>
        <w:t>进入面试后续招聘程序人员最后一名如出现面试成绩相同，且该岗位进入面试后续招聘程序人数与招聘人数比例大于1:1的，对该岗位进入面试后续招聘程序中最后一名面试成绩相同人员采取加试一场的方式进行，并以加试面试成绩确定排名先后，加试后仅采用“排名先后”这项信息，其余各项信息仍以首次面试信息为准。</w:t>
      </w:r>
    </w:p>
    <w:p w14:paraId="4663052E">
      <w:pPr>
        <w:numPr>
          <w:ilvl w:val="0"/>
          <w:numId w:val="0"/>
        </w:numPr>
        <w:rPr>
          <w:rFonts w:hint="eastAsia"/>
          <w:highlight w:val="none"/>
          <w:lang w:val="en-US" w:eastAsia="zh-CN"/>
        </w:rPr>
      </w:pPr>
    </w:p>
    <w:p w14:paraId="4F7A7E93"/>
    <w:sectPr>
      <w:pgSz w:w="11906" w:h="16838"/>
      <w:pgMar w:top="1701"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jc5ODdmYzdlNDc2ZmZlNjA1MzEyOWY1ZDM3NGMifQ=="/>
  </w:docVars>
  <w:rsids>
    <w:rsidRoot w:val="076564F3"/>
    <w:rsid w:val="076564F3"/>
    <w:rsid w:val="7936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szCs w:val="20"/>
    </w:rPr>
  </w:style>
  <w:style w:type="paragraph" w:styleId="3">
    <w:name w:val="Normal (Web)"/>
    <w:basedOn w:val="1"/>
    <w:qFormat/>
    <w:uiPriority w:val="0"/>
    <w:pPr>
      <w:widowControl/>
      <w:spacing w:beforeAutospacing="1" w:afterAutospacing="1"/>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普洱市孟连县党政机关单位</Company>
  <Pages>2</Pages>
  <Words>797</Words>
  <Characters>808</Characters>
  <Lines>0</Lines>
  <Paragraphs>0</Paragraphs>
  <TotalTime>0</TotalTime>
  <ScaleCrop>false</ScaleCrop>
  <LinksUpToDate>false</LinksUpToDate>
  <CharactersWithSpaces>827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2024-11-21T01:30:00Z</dcterms:created>
  <dc:creator>プ限量版、爱</dc:creator>
  <cp:lastModifiedBy>旧</cp:lastModifiedBy>
  <dcterms:modified xsi:type="dcterms:W3CDTF">2024-11-21T03:29:50Z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7AF0C11EA8EC4428AE06E27434E56F29_13</vt:lpwstr>
  </property>
</Properties>
</file>