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8"/>
        <w:shd w:val="clear" w:color="auto" w:fill="FFFFFF"/>
        <w:spacing w:beforeAutospacing="0" w:afterAutospacing="0" w:line="560" w:lineRule="exact"/>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附件</w:t>
      </w:r>
      <w:r>
        <w:rPr>
          <w:rFonts w:hint="eastAsia" w:ascii="Times New Roman" w:hAnsi="Times New Roman" w:eastAsia="仿宋_GB2312" w:cs="Times New Roman"/>
          <w:bCs/>
          <w:sz w:val="32"/>
          <w:szCs w:val="32"/>
          <w:shd w:val="clear" w:color="auto" w:fill="FFFFFF"/>
          <w:lang w:val="en-US" w:eastAsia="zh-CN"/>
        </w:rPr>
        <w:t>5</w:t>
      </w:r>
      <w:r>
        <w:rPr>
          <w:rFonts w:hint="eastAsia" w:ascii="Times New Roman" w:hAnsi="Times New Roman" w:eastAsia="仿宋_GB2312" w:cs="Times New Roman"/>
          <w:bCs/>
          <w:sz w:val="32"/>
          <w:szCs w:val="32"/>
          <w:shd w:val="clear" w:color="auto" w:fill="FFFFFF"/>
        </w:rPr>
        <w:t>：</w:t>
      </w:r>
    </w:p>
    <w:p>
      <w:pPr>
        <w:adjustRightInd w:val="0"/>
        <w:snapToGrid w:val="0"/>
        <w:spacing w:line="520" w:lineRule="exact"/>
        <w:jc w:val="center"/>
        <w:rPr>
          <w:rFonts w:hint="eastAsia" w:ascii="微软雅黑" w:hAnsi="微软雅黑" w:eastAsia="微软雅黑" w:cs="微软雅黑"/>
          <w:bCs/>
          <w:sz w:val="44"/>
          <w:szCs w:val="44"/>
          <w:shd w:val="clear" w:color="auto" w:fill="FFFFFF"/>
          <w:lang w:val="en-US" w:eastAsia="zh-CN"/>
        </w:rPr>
      </w:pPr>
      <w:r>
        <w:rPr>
          <w:rFonts w:hint="eastAsia" w:ascii="微软雅黑" w:hAnsi="微软雅黑" w:eastAsia="微软雅黑" w:cs="微软雅黑"/>
          <w:bCs/>
          <w:sz w:val="44"/>
          <w:szCs w:val="44"/>
          <w:shd w:val="clear" w:color="auto" w:fill="FFFFFF"/>
          <w:lang w:val="en-US" w:eastAsia="zh-CN"/>
        </w:rPr>
        <w:t>中共孟连县委党校急需紧缺人才</w:t>
      </w:r>
    </w:p>
    <w:p>
      <w:pPr>
        <w:adjustRightInd w:val="0"/>
        <w:snapToGrid w:val="0"/>
        <w:spacing w:line="520" w:lineRule="exact"/>
        <w:jc w:val="center"/>
        <w:rPr>
          <w:rFonts w:ascii="微软雅黑" w:hAnsi="微软雅黑" w:eastAsia="微软雅黑" w:cs="微软雅黑"/>
          <w:bCs/>
          <w:sz w:val="44"/>
          <w:szCs w:val="44"/>
          <w:shd w:val="clear" w:color="auto" w:fill="FFFFFF"/>
        </w:rPr>
      </w:pPr>
      <w:r>
        <w:rPr>
          <w:rFonts w:hint="eastAsia" w:ascii="微软雅黑" w:hAnsi="微软雅黑" w:eastAsia="微软雅黑" w:cs="微软雅黑"/>
          <w:bCs/>
          <w:sz w:val="44"/>
          <w:szCs w:val="44"/>
          <w:shd w:val="clear" w:color="auto" w:fill="FFFFFF"/>
          <w:lang w:val="en-US" w:eastAsia="zh-CN"/>
        </w:rPr>
        <w:t>招聘</w:t>
      </w:r>
      <w:r>
        <w:rPr>
          <w:rFonts w:hint="eastAsia" w:ascii="微软雅黑" w:hAnsi="微软雅黑" w:eastAsia="微软雅黑" w:cs="微软雅黑"/>
          <w:bCs/>
          <w:sz w:val="44"/>
          <w:szCs w:val="44"/>
          <w:shd w:val="clear" w:color="auto" w:fill="FFFFFF"/>
        </w:rPr>
        <w:t>面</w:t>
      </w:r>
      <w:r>
        <w:rPr>
          <w:rFonts w:hint="eastAsia" w:ascii="微软雅黑" w:hAnsi="微软雅黑" w:eastAsia="微软雅黑" w:cs="微软雅黑"/>
          <w:b w:val="0"/>
          <w:bCs/>
          <w:color w:val="auto"/>
          <w:sz w:val="44"/>
          <w:szCs w:val="44"/>
          <w:shd w:val="clear" w:color="auto" w:fill="FFFFFF"/>
        </w:rPr>
        <w:t>试有关事</w:t>
      </w:r>
      <w:r>
        <w:rPr>
          <w:rFonts w:hint="eastAsia" w:ascii="微软雅黑" w:hAnsi="微软雅黑" w:eastAsia="微软雅黑" w:cs="微软雅黑"/>
          <w:bCs/>
          <w:sz w:val="44"/>
          <w:szCs w:val="44"/>
          <w:shd w:val="clear" w:color="auto" w:fill="FFFFFF"/>
        </w:rPr>
        <w:t>项</w:t>
      </w:r>
    </w:p>
    <w:p>
      <w:pPr>
        <w:pStyle w:val="8"/>
        <w:shd w:val="clear" w:color="auto" w:fill="FFFFFF"/>
        <w:spacing w:beforeAutospacing="0" w:afterAutospacing="0" w:line="560" w:lineRule="exact"/>
        <w:rPr>
          <w:rFonts w:ascii="Times New Roman" w:hAnsi="Times New Roman" w:eastAsia="仿宋_GB2312" w:cs="Times New Roman"/>
          <w:bCs/>
          <w:sz w:val="32"/>
          <w:szCs w:val="32"/>
          <w:shd w:val="clear" w:color="auto" w:fill="FFFFFF"/>
        </w:rPr>
      </w:pPr>
    </w:p>
    <w:p>
      <w:pPr>
        <w:spacing w:line="560" w:lineRule="exact"/>
        <w:ind w:firstLine="640" w:firstLineChars="200"/>
        <w:jc w:val="left"/>
        <w:rPr>
          <w:rFonts w:hint="eastAsia" w:ascii="黑体" w:hAnsi="黑体" w:eastAsia="黑体" w:cs="黑体"/>
          <w:b w:val="0"/>
          <w:bCs/>
          <w:sz w:val="32"/>
          <w:szCs w:val="32"/>
        </w:rPr>
      </w:pPr>
      <w:r>
        <w:rPr>
          <w:rFonts w:hint="eastAsia" w:ascii="黑体" w:hAnsi="黑体" w:eastAsia="黑体" w:cs="黑体"/>
          <w:b w:val="0"/>
          <w:bCs/>
          <w:sz w:val="32"/>
          <w:szCs w:val="32"/>
        </w:rPr>
        <w:t>一、面试对象</w:t>
      </w:r>
    </w:p>
    <w:p>
      <w:pPr>
        <w:spacing w:line="560" w:lineRule="exact"/>
        <w:ind w:firstLine="640" w:firstLineChars="200"/>
        <w:jc w:val="left"/>
        <w:rPr>
          <w:rFonts w:ascii="Times New Roman" w:hAnsi="Times New Roman" w:eastAsia="仿宋_GB2312" w:cs="Times New Roman"/>
          <w:bCs/>
          <w:sz w:val="32"/>
          <w:szCs w:val="32"/>
        </w:rPr>
      </w:pPr>
      <w:r>
        <w:rPr>
          <w:rFonts w:ascii="Times New Roman" w:hAnsi="Times New Roman" w:eastAsia="仿宋_GB2312" w:cs="Times New Roman"/>
          <w:bCs/>
          <w:sz w:val="32"/>
          <w:szCs w:val="32"/>
        </w:rPr>
        <w:t>经资格审核合格后确定进入面试的人员。</w:t>
      </w:r>
    </w:p>
    <w:p>
      <w:pPr>
        <w:spacing w:line="560" w:lineRule="exact"/>
        <w:ind w:firstLine="640" w:firstLineChars="200"/>
        <w:jc w:val="left"/>
        <w:rPr>
          <w:rFonts w:ascii="Times New Roman" w:hAnsi="Times New Roman" w:eastAsia="仿宋_GB2312" w:cs="Times New Roman"/>
          <w:bCs/>
          <w:sz w:val="32"/>
          <w:szCs w:val="32"/>
        </w:rPr>
      </w:pPr>
      <w:r>
        <w:rPr>
          <w:rFonts w:hint="eastAsia" w:ascii="黑体" w:hAnsi="黑体" w:eastAsia="黑体" w:cs="黑体"/>
          <w:b w:val="0"/>
          <w:bCs/>
          <w:sz w:val="32"/>
          <w:szCs w:val="32"/>
        </w:rPr>
        <w:t>二、面试地点和时间：</w:t>
      </w:r>
      <w:r>
        <w:rPr>
          <w:rFonts w:ascii="Times New Roman" w:hAnsi="Times New Roman" w:eastAsia="仿宋_GB2312" w:cs="Times New Roman"/>
          <w:bCs/>
          <w:sz w:val="32"/>
          <w:szCs w:val="32"/>
        </w:rPr>
        <w:t>另行通知。</w:t>
      </w:r>
    </w:p>
    <w:p>
      <w:pPr>
        <w:spacing w:line="560" w:lineRule="exact"/>
        <w:ind w:firstLine="640" w:firstLineChars="200"/>
        <w:jc w:val="left"/>
        <w:rPr>
          <w:rFonts w:hint="default" w:ascii="Times New Roman" w:hAnsi="Times New Roman" w:eastAsia="仿宋_GB2312" w:cs="Times New Roman"/>
          <w:b w:val="0"/>
          <w:bCs/>
          <w:color w:val="auto"/>
          <w:kern w:val="0"/>
          <w:sz w:val="32"/>
          <w:szCs w:val="32"/>
          <w:highlight w:val="none"/>
          <w:shd w:val="clear" w:color="auto" w:fill="FFFFFF"/>
          <w:lang w:val="en-US" w:eastAsia="zh-CN"/>
        </w:rPr>
      </w:pPr>
      <w:r>
        <w:rPr>
          <w:rFonts w:hint="eastAsia" w:ascii="黑体" w:hAnsi="黑体" w:eastAsia="黑体" w:cs="黑体"/>
          <w:b w:val="0"/>
          <w:bCs/>
          <w:sz w:val="32"/>
          <w:szCs w:val="32"/>
        </w:rPr>
        <w:t>三、面试方式：</w:t>
      </w:r>
      <w:r>
        <w:rPr>
          <w:rFonts w:hint="default" w:ascii="Times New Roman" w:hAnsi="Times New Roman" w:eastAsia="仿宋_GB2312" w:cs="Times New Roman"/>
          <w:b w:val="0"/>
          <w:bCs/>
          <w:color w:val="auto"/>
          <w:kern w:val="0"/>
          <w:sz w:val="32"/>
          <w:szCs w:val="32"/>
          <w:highlight w:val="none"/>
          <w:shd w:val="clear" w:color="auto" w:fill="FFFFFF"/>
          <w:lang w:val="en-US" w:eastAsia="zh-CN"/>
        </w:rPr>
        <w:t>采取专题试讲、现场面谈两项综合评定的方式进行测试，面试总分100分。</w:t>
      </w:r>
    </w:p>
    <w:p>
      <w:pPr>
        <w:spacing w:line="560" w:lineRule="exact"/>
        <w:ind w:firstLine="640" w:firstLineChars="200"/>
        <w:jc w:val="left"/>
        <w:rPr>
          <w:rFonts w:hint="eastAsia" w:ascii="方正黑体_GBK" w:hAnsi="方正黑体_GBK" w:eastAsia="方正黑体_GBK" w:cs="方正黑体_GBK"/>
        </w:rPr>
      </w:pPr>
      <w:r>
        <w:rPr>
          <w:rFonts w:hint="eastAsia" w:ascii="方正黑体_GBK" w:hAnsi="方正黑体_GBK" w:eastAsia="方正黑体_GBK" w:cs="方正黑体_GBK"/>
          <w:b w:val="0"/>
          <w:bCs/>
          <w:color w:val="auto"/>
          <w:kern w:val="0"/>
          <w:sz w:val="32"/>
          <w:szCs w:val="32"/>
          <w:highlight w:val="none"/>
          <w:shd w:val="clear" w:color="auto" w:fill="FFFFFF"/>
          <w:lang w:val="en-US" w:eastAsia="zh-CN"/>
        </w:rPr>
        <w:t>四、面试步骤</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2" w:firstLineChars="200"/>
        <w:jc w:val="both"/>
        <w:rPr>
          <w:rFonts w:hint="default" w:ascii="Times New Roman" w:hAnsi="Times New Roman" w:eastAsia="仿宋_GB2312" w:cs="Times New Roman"/>
          <w:color w:val="auto"/>
          <w:sz w:val="32"/>
          <w:szCs w:val="32"/>
          <w:highlight w:val="none"/>
        </w:rPr>
      </w:pPr>
      <w:r>
        <w:rPr>
          <w:rFonts w:hint="eastAsia" w:ascii="Times New Roman" w:hAnsi="Times New Roman" w:eastAsia="楷体_GB2312" w:cs="Times New Roman"/>
          <w:b/>
          <w:bCs/>
          <w:color w:val="auto"/>
          <w:sz w:val="32"/>
          <w:szCs w:val="32"/>
          <w:highlight w:val="none"/>
          <w:lang w:val="en-US" w:eastAsia="zh-CN"/>
        </w:rPr>
        <w:t>（一）</w:t>
      </w:r>
      <w:r>
        <w:rPr>
          <w:rFonts w:hint="default" w:ascii="Times New Roman" w:hAnsi="Times New Roman" w:eastAsia="楷体_GB2312" w:cs="Times New Roman"/>
          <w:b/>
          <w:bCs/>
          <w:color w:val="auto"/>
          <w:sz w:val="32"/>
          <w:szCs w:val="32"/>
          <w:highlight w:val="none"/>
        </w:rPr>
        <w:t>专题试讲：</w:t>
      </w:r>
      <w:r>
        <w:rPr>
          <w:rFonts w:hint="default" w:ascii="Times New Roman" w:hAnsi="Times New Roman" w:eastAsia="仿宋_GB2312" w:cs="Times New Roman"/>
          <w:color w:val="auto"/>
          <w:sz w:val="32"/>
          <w:szCs w:val="32"/>
          <w:highlight w:val="none"/>
        </w:rPr>
        <w:t>制作多媒体课件，进行现场试讲，</w:t>
      </w:r>
      <w:r>
        <w:rPr>
          <w:rFonts w:hint="default" w:ascii="Times New Roman" w:hAnsi="Times New Roman" w:eastAsia="仿宋_GB2312" w:cs="Times New Roman"/>
          <w:color w:val="auto"/>
          <w:sz w:val="32"/>
          <w:szCs w:val="32"/>
          <w:highlight w:val="none"/>
          <w:lang w:eastAsia="zh-CN"/>
        </w:rPr>
        <w:t>主要</w:t>
      </w:r>
      <w:r>
        <w:rPr>
          <w:rFonts w:hint="default" w:ascii="Times New Roman" w:hAnsi="Times New Roman" w:eastAsia="仿宋_GB2312" w:cs="Times New Roman"/>
          <w:color w:val="auto"/>
          <w:sz w:val="32"/>
          <w:szCs w:val="32"/>
          <w:highlight w:val="none"/>
          <w:lang w:val="en-US" w:eastAsia="zh-CN"/>
        </w:rPr>
        <w:t>考核</w:t>
      </w:r>
      <w:r>
        <w:rPr>
          <w:rFonts w:hint="eastAsia" w:ascii="Times New Roman" w:hAnsi="Times New Roman" w:eastAsia="仿宋_GB2312" w:cs="Times New Roman"/>
          <w:color w:val="auto"/>
          <w:sz w:val="32"/>
          <w:szCs w:val="32"/>
          <w:highlight w:val="none"/>
          <w:lang w:val="en-US" w:eastAsia="zh-CN"/>
        </w:rPr>
        <w:t>考生</w:t>
      </w:r>
      <w:r>
        <w:rPr>
          <w:rFonts w:hint="default" w:ascii="Times New Roman" w:hAnsi="Times New Roman" w:eastAsia="仿宋_GB2312" w:cs="Times New Roman"/>
          <w:color w:val="auto"/>
          <w:sz w:val="32"/>
          <w:szCs w:val="32"/>
          <w:highlight w:val="none"/>
          <w:lang w:val="en-US" w:eastAsia="zh-CN"/>
        </w:rPr>
        <w:t>政治理论水平、运用专业理论知识履行岗位职责的能力、逻辑思维和语言表达能力。</w:t>
      </w:r>
      <w:r>
        <w:rPr>
          <w:rFonts w:hint="default" w:ascii="Times New Roman" w:hAnsi="Times New Roman" w:eastAsia="仿宋_GB2312" w:cs="Times New Roman"/>
          <w:color w:val="auto"/>
          <w:sz w:val="32"/>
          <w:szCs w:val="32"/>
          <w:highlight w:val="none"/>
        </w:rPr>
        <w:t>专题试讲结合专业方向，重点围绕</w:t>
      </w:r>
      <w:r>
        <w:rPr>
          <w:rFonts w:hint="default" w:ascii="Times New Roman" w:hAnsi="Times New Roman" w:eastAsia="仿宋_GB2312" w:cs="Times New Roman"/>
          <w:color w:val="auto"/>
          <w:sz w:val="32"/>
          <w:szCs w:val="32"/>
          <w:highlight w:val="none"/>
          <w:lang w:eastAsia="zh-CN"/>
        </w:rPr>
        <w:t>哲学、经济</w:t>
      </w:r>
      <w:r>
        <w:rPr>
          <w:rFonts w:hint="default" w:ascii="Times New Roman" w:hAnsi="Times New Roman" w:eastAsia="仿宋_GB2312" w:cs="Times New Roman"/>
          <w:color w:val="auto"/>
          <w:sz w:val="32"/>
          <w:szCs w:val="32"/>
          <w:highlight w:val="none"/>
        </w:rPr>
        <w:t>学、</w:t>
      </w:r>
      <w:r>
        <w:rPr>
          <w:rFonts w:hint="default" w:ascii="Times New Roman" w:hAnsi="Times New Roman" w:eastAsia="仿宋_GB2312" w:cs="Times New Roman"/>
          <w:color w:val="auto"/>
          <w:sz w:val="32"/>
          <w:szCs w:val="32"/>
          <w:highlight w:val="none"/>
          <w:lang w:eastAsia="zh-CN"/>
        </w:rPr>
        <w:t>法学</w:t>
      </w:r>
      <w:r>
        <w:rPr>
          <w:rFonts w:hint="default" w:ascii="Times New Roman" w:hAnsi="Times New Roman" w:eastAsia="仿宋_GB2312" w:cs="Times New Roman"/>
          <w:color w:val="auto"/>
          <w:sz w:val="32"/>
          <w:szCs w:val="32"/>
          <w:highlight w:val="none"/>
        </w:rPr>
        <w:t>等相关内容进行讲述。试讲不确定命题，由考生自行提前准备，时间</w:t>
      </w:r>
      <w:r>
        <w:rPr>
          <w:rFonts w:hint="eastAsia" w:ascii="Times New Roman" w:hAnsi="Times New Roman" w:eastAsia="仿宋_GB2312" w:cs="Times New Roman"/>
          <w:color w:val="auto"/>
          <w:sz w:val="32"/>
          <w:szCs w:val="32"/>
          <w:highlight w:val="none"/>
          <w:lang w:eastAsia="zh-CN"/>
        </w:rPr>
        <w:t>严格</w:t>
      </w:r>
      <w:r>
        <w:rPr>
          <w:rFonts w:hint="default" w:ascii="Times New Roman" w:hAnsi="Times New Roman" w:eastAsia="仿宋_GB2312" w:cs="Times New Roman"/>
          <w:color w:val="auto"/>
          <w:sz w:val="32"/>
          <w:szCs w:val="32"/>
          <w:highlight w:val="none"/>
        </w:rPr>
        <w:t>控制在20分钟以内。专题试讲分值满分为</w:t>
      </w: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0分。</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2" w:firstLineChars="200"/>
        <w:jc w:val="both"/>
        <w:rPr>
          <w:rFonts w:hint="default" w:ascii="Times New Roman" w:hAnsi="Times New Roman" w:eastAsia="仿宋_GB2312" w:cs="Times New Roman"/>
          <w:color w:val="auto"/>
          <w:sz w:val="32"/>
          <w:szCs w:val="32"/>
          <w:highlight w:val="none"/>
        </w:rPr>
      </w:pPr>
      <w:r>
        <w:rPr>
          <w:rFonts w:hint="eastAsia" w:ascii="Times New Roman" w:hAnsi="Times New Roman" w:eastAsia="楷体_GB2312" w:cs="Times New Roman"/>
          <w:b/>
          <w:bCs/>
          <w:color w:val="auto"/>
          <w:sz w:val="32"/>
          <w:szCs w:val="32"/>
          <w:highlight w:val="none"/>
          <w:lang w:val="en-US" w:eastAsia="zh-CN"/>
        </w:rPr>
        <w:t>（二）</w:t>
      </w:r>
      <w:r>
        <w:rPr>
          <w:rFonts w:hint="default" w:ascii="Times New Roman" w:hAnsi="Times New Roman" w:eastAsia="楷体_GB2312" w:cs="Times New Roman"/>
          <w:b/>
          <w:bCs/>
          <w:color w:val="auto"/>
          <w:sz w:val="32"/>
          <w:szCs w:val="32"/>
          <w:highlight w:val="none"/>
          <w:lang w:val="en-US" w:eastAsia="zh-CN"/>
        </w:rPr>
        <w:t>现场面谈：</w:t>
      </w:r>
      <w:r>
        <w:rPr>
          <w:rFonts w:hint="default" w:ascii="Times New Roman" w:hAnsi="Times New Roman" w:eastAsia="仿宋_GB2312" w:cs="Times New Roman"/>
          <w:color w:val="auto"/>
          <w:sz w:val="32"/>
          <w:szCs w:val="32"/>
          <w:highlight w:val="none"/>
        </w:rPr>
        <w:t>采取听题答题的方式，主考官读题考生听题，回答完一题后再进行下一题的提问，依序逐题答题。主要考查考生是否具有党校教师应有的政治素质、专业知识能力、逻辑思维能力、语言表达能力、临场应变能力等。时间</w:t>
      </w:r>
      <w:r>
        <w:rPr>
          <w:rFonts w:hint="eastAsia" w:ascii="Times New Roman" w:hAnsi="Times New Roman" w:eastAsia="仿宋_GB2312" w:cs="Times New Roman"/>
          <w:color w:val="auto"/>
          <w:sz w:val="32"/>
          <w:szCs w:val="32"/>
          <w:highlight w:val="none"/>
          <w:lang w:eastAsia="zh-CN"/>
        </w:rPr>
        <w:t>严格</w:t>
      </w:r>
      <w:r>
        <w:rPr>
          <w:rFonts w:hint="default" w:ascii="Times New Roman" w:hAnsi="Times New Roman" w:eastAsia="仿宋_GB2312" w:cs="Times New Roman"/>
          <w:color w:val="auto"/>
          <w:sz w:val="32"/>
          <w:szCs w:val="32"/>
          <w:highlight w:val="none"/>
        </w:rPr>
        <w:t>控制在</w:t>
      </w:r>
      <w:r>
        <w:rPr>
          <w:rFonts w:hint="eastAsia"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分钟</w:t>
      </w:r>
      <w:r>
        <w:rPr>
          <w:rFonts w:hint="eastAsia" w:ascii="Times New Roman" w:hAnsi="Times New Roman" w:eastAsia="仿宋_GB2312" w:cs="Times New Roman"/>
          <w:color w:val="auto"/>
          <w:sz w:val="32"/>
          <w:szCs w:val="32"/>
          <w:highlight w:val="none"/>
          <w:lang w:eastAsia="zh-CN"/>
        </w:rPr>
        <w:t>以内</w:t>
      </w:r>
      <w:r>
        <w:rPr>
          <w:rFonts w:hint="default" w:ascii="Times New Roman" w:hAnsi="Times New Roman" w:eastAsia="仿宋_GB2312" w:cs="Times New Roman"/>
          <w:color w:val="auto"/>
          <w:sz w:val="32"/>
          <w:szCs w:val="32"/>
          <w:highlight w:val="none"/>
        </w:rPr>
        <w:t>。现场面谈分值满分为</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分。</w:t>
      </w:r>
    </w:p>
    <w:p>
      <w:pPr>
        <w:widowControl/>
        <w:spacing w:line="560" w:lineRule="exact"/>
        <w:ind w:firstLine="640" w:firstLineChars="200"/>
        <w:jc w:val="left"/>
        <w:rPr>
          <w:rFonts w:hint="eastAsia" w:ascii="黑体" w:hAnsi="黑体" w:eastAsia="黑体" w:cs="黑体"/>
          <w:b w:val="0"/>
          <w:bCs/>
          <w:kern w:val="0"/>
          <w:sz w:val="32"/>
          <w:szCs w:val="32"/>
          <w:shd w:val="clear" w:color="auto" w:fill="FFFFFF"/>
          <w:lang w:val="en-US" w:bidi="ar"/>
        </w:rPr>
      </w:pPr>
      <w:r>
        <w:rPr>
          <w:rFonts w:hint="eastAsia" w:ascii="黑体" w:hAnsi="黑体" w:eastAsia="黑体" w:cs="黑体"/>
          <w:b w:val="0"/>
          <w:bCs/>
          <w:sz w:val="32"/>
          <w:szCs w:val="32"/>
          <w:lang w:eastAsia="zh-CN"/>
        </w:rPr>
        <w:t>五</w:t>
      </w:r>
      <w:r>
        <w:rPr>
          <w:rFonts w:hint="eastAsia" w:ascii="黑体" w:hAnsi="黑体" w:eastAsia="黑体" w:cs="黑体"/>
          <w:b w:val="0"/>
          <w:bCs/>
          <w:sz w:val="32"/>
          <w:szCs w:val="32"/>
        </w:rPr>
        <w:t>、</w:t>
      </w:r>
      <w:r>
        <w:rPr>
          <w:rFonts w:hint="eastAsia" w:ascii="黑体" w:hAnsi="黑体" w:eastAsia="黑体" w:cs="黑体"/>
          <w:b w:val="0"/>
          <w:bCs/>
          <w:kern w:val="0"/>
          <w:sz w:val="32"/>
          <w:szCs w:val="32"/>
          <w:shd w:val="clear" w:color="auto" w:fill="FFFFFF"/>
          <w:lang w:bidi="ar"/>
        </w:rPr>
        <w:t>面试</w:t>
      </w:r>
      <w:r>
        <w:rPr>
          <w:rFonts w:hint="eastAsia" w:ascii="黑体" w:hAnsi="黑体" w:eastAsia="黑体" w:cs="黑体"/>
          <w:b w:val="0"/>
          <w:bCs/>
          <w:kern w:val="0"/>
          <w:sz w:val="32"/>
          <w:szCs w:val="32"/>
          <w:shd w:val="clear" w:color="auto" w:fill="FFFFFF"/>
          <w:lang w:eastAsia="zh-CN" w:bidi="ar"/>
        </w:rPr>
        <w:t>相关事项</w:t>
      </w:r>
    </w:p>
    <w:p>
      <w:pPr>
        <w:spacing w:line="560" w:lineRule="exact"/>
        <w:ind w:firstLine="642" w:firstLineChars="200"/>
        <w:jc w:val="left"/>
        <w:rPr>
          <w:rFonts w:ascii="Times New Roman" w:hAnsi="Times New Roman" w:eastAsia="仿宋_GB2312" w:cs="Times New Roman"/>
          <w:sz w:val="32"/>
          <w:szCs w:val="32"/>
        </w:rPr>
      </w:pPr>
      <w:r>
        <w:rPr>
          <w:rFonts w:hint="eastAsia" w:ascii="Times New Roman" w:hAnsi="Times New Roman" w:eastAsia="楷体_GB2312" w:cs="Times New Roman"/>
          <w:b/>
          <w:bCs/>
          <w:color w:val="auto"/>
          <w:sz w:val="32"/>
          <w:szCs w:val="32"/>
          <w:highlight w:val="none"/>
          <w:lang w:val="en-US" w:eastAsia="zh-CN"/>
        </w:rPr>
        <w:t>（一）面试考生。</w:t>
      </w:r>
      <w:r>
        <w:rPr>
          <w:rFonts w:hint="default" w:ascii="Times New Roman" w:hAnsi="Times New Roman" w:eastAsia="仿宋_GB2312" w:cs="Times New Roman"/>
          <w:color w:val="auto"/>
          <w:sz w:val="32"/>
          <w:szCs w:val="32"/>
          <w:highlight w:val="none"/>
        </w:rPr>
        <w:t>参加面试的全部</w:t>
      </w:r>
      <w:r>
        <w:rPr>
          <w:rFonts w:hint="default" w:ascii="Times New Roman" w:hAnsi="Times New Roman" w:eastAsia="仿宋_GB2312" w:cs="Times New Roman"/>
          <w:kern w:val="2"/>
          <w:sz w:val="32"/>
          <w:szCs w:val="32"/>
          <w:lang w:val="en-US" w:eastAsia="zh-CN" w:bidi="ar-SA"/>
        </w:rPr>
        <w:t>考生必须按规定时间到达考生候考室，工作人员核对考生的身份证原件等相关信息，宣布纪律和其他注意事项。组织考生及相关人员完成抽签等准备工作，考生抽签结束后，在候考室等候面试。</w:t>
      </w:r>
    </w:p>
    <w:p>
      <w:pPr>
        <w:spacing w:line="560" w:lineRule="exact"/>
        <w:ind w:firstLine="707" w:firstLineChars="221"/>
        <w:rPr>
          <w:rFonts w:ascii="Times New Roman" w:hAnsi="Times New Roman" w:eastAsia="仿宋_GB2312" w:cs="Times New Roman"/>
          <w:sz w:val="32"/>
          <w:szCs w:val="32"/>
        </w:rPr>
      </w:pPr>
      <w:r>
        <w:rPr>
          <w:rFonts w:ascii="Times New Roman" w:hAnsi="Times New Roman" w:eastAsia="仿宋_GB2312" w:cs="Times New Roman"/>
          <w:sz w:val="32"/>
          <w:szCs w:val="32"/>
        </w:rPr>
        <w:t>面试时间到，接到通知后，按照抽签顺序，考生由引导人员引领至面试考场进行面试。</w:t>
      </w:r>
    </w:p>
    <w:p>
      <w:pPr>
        <w:spacing w:line="560" w:lineRule="exact"/>
        <w:ind w:firstLine="642"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楷体_GB2312" w:cs="Times New Roman"/>
          <w:b/>
          <w:bCs/>
          <w:color w:val="auto"/>
          <w:sz w:val="32"/>
          <w:szCs w:val="32"/>
          <w:highlight w:val="none"/>
          <w:lang w:val="en-US" w:eastAsia="zh-CN"/>
        </w:rPr>
        <w:t>（二）面试考场。</w:t>
      </w:r>
      <w:r>
        <w:rPr>
          <w:rFonts w:ascii="Times New Roman" w:hAnsi="Times New Roman" w:eastAsia="仿宋_GB2312" w:cs="Times New Roman"/>
          <w:sz w:val="32"/>
          <w:szCs w:val="32"/>
        </w:rPr>
        <w:t>每次引导1名考生进场面试，</w:t>
      </w:r>
      <w:r>
        <w:rPr>
          <w:rFonts w:ascii="Times New Roman" w:hAnsi="Times New Roman" w:eastAsia="仿宋_GB2312" w:cs="Times New Roman"/>
          <w:color w:val="000000" w:themeColor="text1"/>
          <w:sz w:val="32"/>
          <w:szCs w:val="32"/>
          <w14:textFill>
            <w14:solidFill>
              <w14:schemeClr w14:val="tx1"/>
            </w14:solidFill>
          </w14:textFill>
        </w:rPr>
        <w:t xml:space="preserve">操作方法如下: </w:t>
      </w:r>
    </w:p>
    <w:p>
      <w:pPr>
        <w:spacing w:line="560" w:lineRule="exact"/>
        <w:ind w:left="64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ascii="Times New Roman" w:hAnsi="Times New Roman" w:eastAsia="仿宋_GB2312" w:cs="Times New Roman"/>
          <w:color w:val="000000" w:themeColor="text1"/>
          <w:sz w:val="32"/>
          <w:szCs w:val="32"/>
          <w14:textFill>
            <w14:solidFill>
              <w14:schemeClr w14:val="tx1"/>
            </w14:solidFill>
          </w14:textFill>
        </w:rPr>
        <w:t>主考官先完成回避程序。</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主考官宣读面试指导语完毕后宣布:开始计时。</w:t>
      </w:r>
    </w:p>
    <w:p>
      <w:pPr>
        <w:widowControl/>
        <w:spacing w:line="560" w:lineRule="exact"/>
        <w:ind w:firstLine="640" w:firstLineChars="200"/>
        <w:jc w:val="left"/>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lang w:val="en-US" w:eastAsia="zh-CN"/>
        </w:rPr>
        <w:t>3.</w:t>
      </w:r>
      <w:r>
        <w:rPr>
          <w:rFonts w:ascii="Times New Roman" w:hAnsi="Times New Roman" w:eastAsia="仿宋_GB2312" w:cs="Times New Roman"/>
          <w:bCs/>
          <w:sz w:val="32"/>
          <w:szCs w:val="32"/>
        </w:rPr>
        <w:t>面试结束后，考生由引导人员带离考</w:t>
      </w:r>
      <w:bookmarkStart w:id="0" w:name="_GoBack"/>
      <w:bookmarkEnd w:id="0"/>
      <w:r>
        <w:rPr>
          <w:rFonts w:ascii="Times New Roman" w:hAnsi="Times New Roman" w:eastAsia="仿宋_GB2312" w:cs="Times New Roman"/>
          <w:bCs/>
          <w:sz w:val="32"/>
          <w:szCs w:val="32"/>
        </w:rPr>
        <w:t>试区域。</w:t>
      </w:r>
    </w:p>
    <w:p>
      <w:pPr>
        <w:spacing w:line="560" w:lineRule="exact"/>
        <w:ind w:firstLine="642" w:firstLineChars="200"/>
        <w:rPr>
          <w:rFonts w:hint="eastAsia" w:ascii="Times New Roman" w:hAnsi="Times New Roman" w:eastAsia="楷体_GB2312" w:cs="Times New Roman"/>
          <w:b/>
          <w:bCs/>
          <w:color w:val="auto"/>
          <w:sz w:val="32"/>
          <w:szCs w:val="32"/>
          <w:highlight w:val="none"/>
          <w:lang w:val="en-US" w:eastAsia="zh-CN"/>
        </w:rPr>
      </w:pPr>
      <w:r>
        <w:rPr>
          <w:rFonts w:hint="eastAsia" w:ascii="Times New Roman" w:hAnsi="Times New Roman" w:eastAsia="楷体_GB2312" w:cs="Times New Roman"/>
          <w:b/>
          <w:bCs/>
          <w:color w:val="auto"/>
          <w:sz w:val="32"/>
          <w:szCs w:val="32"/>
          <w:highlight w:val="none"/>
          <w:lang w:val="en-US" w:eastAsia="zh-CN"/>
        </w:rPr>
        <w:t>（三）面试成绩计算</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面试满分为100分，每个要素打分保留小数点后1位。面试成绩采取去掉一个最高分和一个最低分后取平均值即为面试成绩（四舍五入保留两位小数），成绩经监督人员等相关人员签字确认后生效。</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面试成绩为最终成绩，实际到场参加面试人数与招聘人数比例达到3:1，面试成绩最低合格分数线为70分，低于3:1，面试成绩最低合格分数线为80分，面试成绩未达最低合格分数线的，不得进入面试后续招聘程序。</w:t>
      </w:r>
    </w:p>
    <w:p>
      <w:pPr>
        <w:keepNext w:val="0"/>
        <w:keepLines w:val="0"/>
        <w:pageBreakBefore w:val="0"/>
        <w:kinsoku/>
        <w:wordWrap w:val="0"/>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strike/>
          <w:color w:val="auto"/>
          <w:sz w:val="32"/>
          <w:szCs w:val="32"/>
          <w:highlight w:val="none"/>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面试结束后，根据“择优聘用”的原则，按照成绩排名，以岗位计划数1:1的比例，</w:t>
      </w:r>
      <w:r>
        <w:rPr>
          <w:rFonts w:hint="default" w:ascii="Times New Roman" w:hAnsi="Times New Roman" w:eastAsia="仿宋_GB2312" w:cs="Times New Roman"/>
          <w:color w:val="auto"/>
          <w:sz w:val="32"/>
          <w:szCs w:val="32"/>
          <w:highlight w:val="none"/>
          <w:shd w:val="clear" w:color="auto" w:fill="FFFFFF"/>
          <w:lang w:bidi="ar"/>
        </w:rPr>
        <w:t>确定参加面试后续招聘程序人员。</w:t>
      </w:r>
    </w:p>
    <w:p>
      <w:pPr>
        <w:pStyle w:val="3"/>
        <w:keepNext w:val="0"/>
        <w:keepLines w:val="0"/>
        <w:pageBreakBefore w:val="0"/>
        <w:kinsoku/>
        <w:overflowPunct/>
        <w:topLinePunct w:val="0"/>
        <w:autoSpaceDE/>
        <w:autoSpaceDN/>
        <w:bidi w:val="0"/>
        <w:adjustRightInd/>
        <w:snapToGrid/>
        <w:spacing w:before="0" w:beforeAutospacing="0" w:after="0" w:afterAutospacing="0" w:line="560" w:lineRule="exact"/>
        <w:ind w:left="0" w:lef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进入面试招聘程序人员最后一名如出现面试成绩相同，</w:t>
      </w:r>
      <w:r>
        <w:rPr>
          <w:rFonts w:hint="default" w:ascii="Times New Roman" w:hAnsi="Times New Roman" w:eastAsia="仿宋_GB2312" w:cs="Times New Roman"/>
          <w:b/>
          <w:bCs/>
          <w:color w:val="auto"/>
          <w:sz w:val="32"/>
          <w:szCs w:val="32"/>
          <w:highlight w:val="none"/>
        </w:rPr>
        <w:t>按下列方式确定进入面试后续招聘程序人员</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shd w:val="clear" w:color="auto" w:fill="FFFFFF"/>
        </w:rPr>
        <w:t>采取面试成</w:t>
      </w:r>
      <w:r>
        <w:rPr>
          <w:rFonts w:hint="default" w:ascii="Times New Roman" w:hAnsi="Times New Roman" w:eastAsia="仿宋_GB2312" w:cs="Times New Roman"/>
          <w:color w:val="auto"/>
          <w:sz w:val="32"/>
          <w:szCs w:val="32"/>
          <w:highlight w:val="none"/>
          <w:shd w:val="clear" w:color="auto" w:fill="FFFFFF"/>
          <w:lang w:bidi="ar"/>
        </w:rPr>
        <w:t>绩延伸保留小数位数的</w:t>
      </w:r>
      <w:r>
        <w:rPr>
          <w:rFonts w:hint="default" w:ascii="Times New Roman" w:hAnsi="Times New Roman" w:eastAsia="仿宋_GB2312" w:cs="Times New Roman"/>
          <w:color w:val="auto"/>
          <w:sz w:val="32"/>
          <w:szCs w:val="32"/>
          <w:highlight w:val="none"/>
          <w:shd w:val="clear" w:color="auto" w:fill="FFFFFF"/>
        </w:rPr>
        <w:t>方式确定成绩排名先后；</w:t>
      </w:r>
      <w:r>
        <w:rPr>
          <w:rFonts w:hint="eastAsia" w:eastAsia="仿宋_GB2312" w:cs="Times New Roman"/>
          <w:color w:val="auto"/>
          <w:sz w:val="32"/>
          <w:szCs w:val="32"/>
          <w:highlight w:val="none"/>
          <w:lang w:eastAsia="zh-CN"/>
        </w:rPr>
        <w:t>若</w:t>
      </w:r>
      <w:r>
        <w:rPr>
          <w:rFonts w:hint="default" w:ascii="Times New Roman" w:hAnsi="Times New Roman" w:eastAsia="仿宋_GB2312" w:cs="Times New Roman"/>
          <w:color w:val="auto"/>
          <w:sz w:val="32"/>
          <w:szCs w:val="32"/>
          <w:highlight w:val="none"/>
          <w:shd w:val="clear" w:color="auto" w:fill="FFFFFF"/>
        </w:rPr>
        <w:t>采取面试成</w:t>
      </w:r>
      <w:r>
        <w:rPr>
          <w:rFonts w:hint="default" w:ascii="Times New Roman" w:hAnsi="Times New Roman" w:eastAsia="仿宋_GB2312" w:cs="Times New Roman"/>
          <w:color w:val="auto"/>
          <w:sz w:val="32"/>
          <w:szCs w:val="32"/>
          <w:highlight w:val="none"/>
          <w:shd w:val="clear" w:color="auto" w:fill="FFFFFF"/>
          <w:lang w:bidi="ar"/>
        </w:rPr>
        <w:t>绩延伸保留小数位数的</w:t>
      </w:r>
      <w:r>
        <w:rPr>
          <w:rFonts w:hint="default" w:ascii="Times New Roman" w:hAnsi="Times New Roman" w:eastAsia="仿宋_GB2312" w:cs="Times New Roman"/>
          <w:color w:val="auto"/>
          <w:sz w:val="32"/>
          <w:szCs w:val="32"/>
          <w:highlight w:val="none"/>
          <w:shd w:val="clear" w:color="auto" w:fill="FFFFFF"/>
        </w:rPr>
        <w:t>方式</w:t>
      </w:r>
      <w:r>
        <w:rPr>
          <w:rFonts w:hint="eastAsia" w:eastAsia="仿宋_GB2312" w:cs="Times New Roman"/>
          <w:color w:val="auto"/>
          <w:sz w:val="32"/>
          <w:szCs w:val="32"/>
          <w:highlight w:val="none"/>
          <w:shd w:val="clear" w:color="auto" w:fill="FFFFFF"/>
          <w:lang w:eastAsia="zh-CN"/>
        </w:rPr>
        <w:t>仍无法</w:t>
      </w:r>
      <w:r>
        <w:rPr>
          <w:rFonts w:hint="default" w:ascii="Times New Roman" w:hAnsi="Times New Roman" w:eastAsia="仿宋_GB2312" w:cs="Times New Roman"/>
          <w:color w:val="auto"/>
          <w:sz w:val="32"/>
          <w:szCs w:val="32"/>
          <w:highlight w:val="none"/>
          <w:shd w:val="clear" w:color="auto" w:fill="FFFFFF"/>
        </w:rPr>
        <w:t>确定成绩排名先后</w:t>
      </w:r>
      <w:r>
        <w:rPr>
          <w:rFonts w:hint="eastAsia" w:eastAsia="仿宋_GB2312" w:cs="Times New Roman"/>
          <w:color w:val="auto"/>
          <w:sz w:val="32"/>
          <w:szCs w:val="32"/>
          <w:highlight w:val="none"/>
          <w:shd w:val="clear" w:color="auto" w:fill="FFFFFF"/>
          <w:lang w:eastAsia="zh-CN"/>
        </w:rPr>
        <w:t>的，再</w:t>
      </w:r>
      <w:r>
        <w:rPr>
          <w:rFonts w:hint="default" w:ascii="Times New Roman" w:hAnsi="Times New Roman" w:eastAsia="仿宋_GB2312" w:cs="Times New Roman"/>
          <w:color w:val="auto"/>
          <w:sz w:val="32"/>
          <w:szCs w:val="32"/>
          <w:highlight w:val="none"/>
        </w:rPr>
        <w:t>采取面试成绩相同人员加试一场</w:t>
      </w:r>
      <w:r>
        <w:rPr>
          <w:rFonts w:hint="eastAsia" w:eastAsia="仿宋_GB2312" w:cs="Times New Roman"/>
          <w:color w:val="auto"/>
          <w:sz w:val="32"/>
          <w:szCs w:val="32"/>
          <w:highlight w:val="none"/>
          <w:lang w:eastAsia="zh-CN"/>
        </w:rPr>
        <w:t>面试</w:t>
      </w:r>
      <w:r>
        <w:rPr>
          <w:rFonts w:hint="default" w:ascii="Times New Roman" w:hAnsi="Times New Roman" w:eastAsia="仿宋_GB2312" w:cs="Times New Roman"/>
          <w:color w:val="auto"/>
          <w:sz w:val="32"/>
          <w:szCs w:val="32"/>
          <w:highlight w:val="none"/>
        </w:rPr>
        <w:t>的方式进行</w:t>
      </w:r>
      <w:r>
        <w:rPr>
          <w:rFonts w:hint="default" w:ascii="Times New Roman" w:hAnsi="Times New Roman" w:eastAsia="仿宋_GB2312" w:cs="Times New Roman"/>
          <w:color w:val="auto"/>
          <w:sz w:val="32"/>
          <w:szCs w:val="32"/>
          <w:highlight w:val="none"/>
          <w:shd w:val="clear" w:color="auto" w:fill="FFFFFF"/>
          <w:lang w:bidi="ar"/>
        </w:rPr>
        <w:t>，</w:t>
      </w:r>
      <w:r>
        <w:rPr>
          <w:rFonts w:hint="default" w:ascii="Times New Roman" w:hAnsi="Times New Roman" w:eastAsia="仿宋_GB2312" w:cs="Times New Roman"/>
          <w:color w:val="auto"/>
          <w:sz w:val="32"/>
          <w:szCs w:val="32"/>
          <w:highlight w:val="none"/>
        </w:rPr>
        <w:t>并以加试面试成绩确定排名先后，加试后仅采用“排名先后”这项信息，其余各项信息仍以首次面试信息为准。</w:t>
      </w: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面试成绩现场公布，</w:t>
      </w:r>
      <w:r>
        <w:rPr>
          <w:rFonts w:hint="default" w:ascii="Times New Roman" w:hAnsi="Times New Roman" w:eastAsia="仿宋_GB2312" w:cs="Times New Roman"/>
          <w:color w:val="auto"/>
          <w:kern w:val="0"/>
          <w:sz w:val="32"/>
          <w:szCs w:val="32"/>
          <w:highlight w:val="none"/>
        </w:rPr>
        <w:t>全部面试工作结束后，面试成绩、岗位排名等信息将在</w:t>
      </w:r>
      <w:r>
        <w:rPr>
          <w:rFonts w:hint="eastAsia" w:ascii="Times New Roman" w:hAnsi="Times New Roman" w:eastAsia="仿宋_GB2312" w:cs="Times New Roman"/>
          <w:color w:val="auto"/>
          <w:kern w:val="0"/>
          <w:sz w:val="32"/>
          <w:szCs w:val="32"/>
          <w:highlight w:val="none"/>
          <w:lang w:val="en-US" w:eastAsia="zh-CN"/>
        </w:rPr>
        <w:t>孟连县</w:t>
      </w:r>
      <w:r>
        <w:rPr>
          <w:rFonts w:hint="default" w:ascii="Times New Roman" w:hAnsi="Times New Roman" w:eastAsia="仿宋_GB2312" w:cs="Times New Roman"/>
          <w:color w:val="auto"/>
          <w:kern w:val="0"/>
          <w:sz w:val="32"/>
          <w:szCs w:val="32"/>
          <w:highlight w:val="none"/>
          <w:lang w:val="en-US" w:eastAsia="zh-CN"/>
        </w:rPr>
        <w:t>人民政府网（http://www.menglian.gov.cn/）</w:t>
      </w:r>
      <w:r>
        <w:rPr>
          <w:rFonts w:hint="default" w:ascii="Times New Roman" w:hAnsi="Times New Roman" w:eastAsia="仿宋_GB2312" w:cs="Times New Roman"/>
          <w:color w:val="auto"/>
          <w:kern w:val="0"/>
          <w:sz w:val="32"/>
          <w:szCs w:val="32"/>
          <w:highlight w:val="none"/>
        </w:rPr>
        <w:t>进行公告。</w:t>
      </w:r>
    </w:p>
    <w:p>
      <w:pPr>
        <w:keepNext w:val="0"/>
        <w:keepLines w:val="0"/>
        <w:pageBreakBefore w:val="0"/>
        <w:kinsoku/>
        <w:overflowPunct/>
        <w:topLinePunct w:val="0"/>
        <w:autoSpaceDE/>
        <w:autoSpaceDN/>
        <w:bidi w:val="0"/>
        <w:adjustRightInd/>
        <w:snapToGrid/>
        <w:spacing w:beforeAutospacing="0" w:afterAutospacing="0" w:line="560" w:lineRule="exact"/>
        <w:ind w:left="0" w:leftChars="0" w:firstLine="640" w:firstLineChars="200"/>
        <w:jc w:val="both"/>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面试工作结束后，如需递补人员，开展招聘的相同批次人员必须执行相同的递补方式。</w:t>
      </w:r>
    </w:p>
    <w:p>
      <w:pPr>
        <w:spacing w:line="560" w:lineRule="exact"/>
        <w:ind w:firstLine="640" w:firstLineChars="200"/>
        <w:jc w:val="left"/>
        <w:rPr>
          <w:rFonts w:hint="eastAsia" w:ascii="黑体" w:hAnsi="黑体" w:eastAsia="黑体" w:cs="黑体"/>
          <w:b w:val="0"/>
          <w:bCs/>
          <w:sz w:val="32"/>
          <w:szCs w:val="32"/>
        </w:rPr>
      </w:pPr>
      <w:r>
        <w:rPr>
          <w:rFonts w:hint="eastAsia" w:ascii="黑体" w:hAnsi="黑体" w:eastAsia="黑体" w:cs="黑体"/>
          <w:b w:val="0"/>
          <w:bCs/>
          <w:sz w:val="32"/>
          <w:szCs w:val="32"/>
        </w:rPr>
        <w:t>五、面试注意事项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Cs/>
          <w:sz w:val="32"/>
          <w:szCs w:val="32"/>
        </w:rPr>
        <w:t>（一）</w:t>
      </w:r>
      <w:r>
        <w:rPr>
          <w:rFonts w:hint="eastAsia" w:ascii="仿宋_GB2312" w:hAnsi="仿宋_GB2312" w:eastAsia="仿宋_GB2312" w:cs="仿宋_GB2312"/>
          <w:color w:val="auto"/>
          <w:sz w:val="32"/>
          <w:szCs w:val="32"/>
          <w:highlight w:val="none"/>
          <w:shd w:val="clear" w:color="auto" w:fill="FFFFFF"/>
        </w:rPr>
        <w:t>候考室实行全封闭管理，考生进入候考室、面试考场等面试场所，必须遵守纪律，服从管理，考生携带的通讯工具等各类物品按指定位置统一存放保管</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待面试结束后再领取，领取后不得再进入面试场所,面试场所内不得吸烟，不得吵闹喧哗,不得擅自离开或随意出入，</w:t>
      </w:r>
      <w:r>
        <w:rPr>
          <w:rFonts w:hint="eastAsia" w:ascii="仿宋_GB2312" w:hAnsi="仿宋_GB2312" w:eastAsia="仿宋_GB2312" w:cs="仿宋_GB2312"/>
          <w:color w:val="auto"/>
          <w:sz w:val="32"/>
          <w:szCs w:val="32"/>
          <w:highlight w:val="none"/>
        </w:rPr>
        <w:t>否则，按规定予以处理。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color w:val="auto"/>
          <w:sz w:val="32"/>
          <w:szCs w:val="32"/>
          <w:highlight w:val="none"/>
        </w:rPr>
        <w:t>候考室外无关人员不得联系候考室，非候考室工作人员和考生不得进入候考室，候考室内信息不得泄露到候考室外。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w:t>
      </w:r>
      <w:r>
        <w:rPr>
          <w:rFonts w:hint="eastAsia" w:ascii="仿宋_GB2312" w:hAnsi="仿宋_GB2312" w:eastAsia="仿宋_GB2312" w:cs="仿宋_GB2312"/>
          <w:color w:val="auto"/>
          <w:sz w:val="32"/>
          <w:szCs w:val="32"/>
          <w:highlight w:val="none"/>
          <w:shd w:val="clear" w:color="auto" w:fill="FFFFFF"/>
        </w:rPr>
        <w:t>面试顺序号是考生的唯一标识，考生不得穿着有行业特征的制式服装参加面试，考生不得以任何方式向考官透露本人及父母姓名、工作单位等能够识别考生个人身份的信息，否则，考官将按规定酌情扣分。</w:t>
      </w:r>
    </w:p>
    <w:p>
      <w:pPr>
        <w:spacing w:line="560" w:lineRule="exact"/>
        <w:ind w:firstLine="640" w:firstLineChars="200"/>
        <w:jc w:val="left"/>
        <w:rPr>
          <w:rFonts w:hint="eastAsia" w:ascii="Times New Roman" w:hAnsi="Times New Roman" w:eastAsia="仿宋_GB2312" w:cs="Times New Roman"/>
          <w:bCs/>
          <w:sz w:val="32"/>
          <w:szCs w:val="32"/>
          <w:lang w:eastAsia="zh-CN"/>
        </w:rPr>
      </w:pPr>
      <w:r>
        <w:rPr>
          <w:rFonts w:hint="eastAsia" w:ascii="Times New Roman" w:hAnsi="Times New Roman" w:eastAsia="仿宋_GB2312" w:cs="Times New Roman"/>
          <w:bCs/>
          <w:sz w:val="32"/>
          <w:szCs w:val="32"/>
        </w:rPr>
        <w:t>（三）</w:t>
      </w:r>
      <w:r>
        <w:rPr>
          <w:rFonts w:hint="eastAsia" w:ascii="仿宋_GB2312" w:hAnsi="仿宋_GB2312" w:eastAsia="仿宋_GB2312" w:cs="仿宋_GB2312"/>
          <w:color w:val="auto"/>
          <w:sz w:val="32"/>
          <w:szCs w:val="32"/>
          <w:highlight w:val="none"/>
          <w:shd w:val="clear" w:color="auto" w:fill="FFFFFF"/>
        </w:rPr>
        <w:t>临时缺考或不按时到场参加面试人员界定为:当天上午或者下午，如已有面试考生被引导出候考室，此时仍未到达</w:t>
      </w:r>
      <w:r>
        <w:rPr>
          <w:rFonts w:hint="eastAsia" w:ascii="仿宋_GB2312" w:hAnsi="仿宋_GB2312" w:eastAsia="仿宋_GB2312" w:cs="仿宋_GB2312"/>
          <w:color w:val="auto"/>
          <w:sz w:val="32"/>
          <w:szCs w:val="32"/>
          <w:highlight w:val="none"/>
          <w:shd w:val="clear" w:color="auto" w:fill="FFFFFF"/>
          <w:lang w:eastAsia="zh-CN"/>
        </w:rPr>
        <w:t>候考</w:t>
      </w:r>
      <w:r>
        <w:rPr>
          <w:rFonts w:hint="eastAsia" w:ascii="仿宋_GB2312" w:hAnsi="仿宋_GB2312" w:eastAsia="仿宋_GB2312" w:cs="仿宋_GB2312"/>
          <w:color w:val="auto"/>
          <w:sz w:val="32"/>
          <w:szCs w:val="32"/>
          <w:highlight w:val="none"/>
          <w:shd w:val="clear" w:color="auto" w:fill="FFFFFF"/>
        </w:rPr>
        <w:t>室的考生，视为自动弃权，取消面试资格，按规定予以处理</w:t>
      </w:r>
      <w:r>
        <w:rPr>
          <w:rFonts w:hint="eastAsia" w:ascii="仿宋_GB2312" w:hAnsi="仿宋_GB2312" w:eastAsia="仿宋_GB2312" w:cs="仿宋_GB2312"/>
          <w:color w:val="auto"/>
          <w:sz w:val="32"/>
          <w:szCs w:val="32"/>
          <w:highlight w:val="none"/>
          <w:shd w:val="clear" w:color="auto" w:fill="FFFFFF"/>
          <w:lang w:eastAsia="zh-CN"/>
        </w:rPr>
        <w:t>。</w:t>
      </w:r>
    </w:p>
    <w:p>
      <w:pPr>
        <w:spacing w:line="560" w:lineRule="exact"/>
        <w:ind w:firstLine="640" w:firstLineChars="200"/>
        <w:jc w:val="left"/>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（四）</w:t>
      </w:r>
      <w:r>
        <w:rPr>
          <w:rFonts w:hint="eastAsia" w:ascii="仿宋_GB2312" w:hAnsi="仿宋_GB2312" w:eastAsia="仿宋_GB2312" w:cs="仿宋_GB2312"/>
          <w:color w:val="auto"/>
          <w:sz w:val="32"/>
          <w:szCs w:val="32"/>
          <w:highlight w:val="none"/>
        </w:rPr>
        <w:t>面试考官、监督人员、计时计分人员、引导人员之间以及与考生之间构成《事业单位人事管理回避规定》第六条规定回避关系的，考场内构成回避关系的非考生人员必须回避。</w:t>
      </w:r>
    </w:p>
    <w:p>
      <w:pPr>
        <w:spacing w:line="560" w:lineRule="exact"/>
        <w:ind w:firstLine="640" w:firstLineChars="200"/>
        <w:jc w:val="left"/>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（五）</w:t>
      </w:r>
      <w:r>
        <w:rPr>
          <w:rFonts w:hint="eastAsia" w:ascii="仿宋_GB2312" w:hAnsi="仿宋_GB2312" w:eastAsia="仿宋_GB2312" w:cs="仿宋_GB2312"/>
          <w:color w:val="auto"/>
          <w:sz w:val="32"/>
          <w:szCs w:val="32"/>
          <w:highlight w:val="none"/>
          <w:shd w:val="clear" w:color="auto" w:fill="FFFFFF"/>
        </w:rPr>
        <w:t>严格保密制度，参与面试的所有人员不得泄露面试内容、评分标准、个人信息等有关内容，离开考场时</w:t>
      </w:r>
      <w:r>
        <w:rPr>
          <w:rFonts w:hint="eastAsia" w:ascii="Times New Roman" w:hAnsi="Times New Roman" w:eastAsia="仿宋_GB2312" w:cs="Times New Roman"/>
          <w:bCs/>
          <w:sz w:val="32"/>
          <w:szCs w:val="32"/>
        </w:rPr>
        <w:t>不得带走考场内任何物品</w:t>
      </w:r>
      <w:r>
        <w:rPr>
          <w:rFonts w:hint="eastAsia" w:ascii="仿宋_GB2312" w:hAnsi="仿宋_GB2312" w:eastAsia="仿宋_GB2312" w:cs="仿宋_GB2312"/>
          <w:color w:val="auto"/>
          <w:sz w:val="32"/>
          <w:szCs w:val="32"/>
          <w:highlight w:val="none"/>
          <w:shd w:val="clear" w:color="auto" w:fill="FFFFFF"/>
        </w:rPr>
        <w:t>。</w:t>
      </w:r>
    </w:p>
    <w:p>
      <w:pPr>
        <w:spacing w:line="560" w:lineRule="exact"/>
        <w:ind w:firstLine="640" w:firstLineChars="200"/>
        <w:jc w:val="left"/>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（六）</w:t>
      </w:r>
      <w:r>
        <w:rPr>
          <w:rFonts w:hint="eastAsia" w:ascii="仿宋_GB2312" w:hAnsi="仿宋_GB2312" w:eastAsia="仿宋_GB2312" w:cs="仿宋_GB2312"/>
          <w:color w:val="auto"/>
          <w:sz w:val="32"/>
          <w:szCs w:val="32"/>
          <w:highlight w:val="none"/>
          <w:shd w:val="clear" w:color="auto" w:fill="FFFFFF"/>
        </w:rPr>
        <w:t>参与面试的所有人员在面试过程中必须讲普通话</w:t>
      </w:r>
      <w:r>
        <w:rPr>
          <w:rFonts w:hint="eastAsia" w:ascii="Times New Roman" w:hAnsi="Times New Roman" w:eastAsia="仿宋_GB2312" w:cs="Times New Roman"/>
          <w:bCs/>
          <w:sz w:val="32"/>
          <w:szCs w:val="32"/>
        </w:rPr>
        <w:t>。</w:t>
      </w:r>
    </w:p>
    <w:p>
      <w:pPr>
        <w:spacing w:line="560" w:lineRule="exact"/>
        <w:ind w:firstLine="640" w:firstLineChars="200"/>
        <w:jc w:val="left"/>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（七）</w:t>
      </w:r>
      <w:r>
        <w:rPr>
          <w:rFonts w:hint="eastAsia" w:ascii="Times New Roman" w:hAnsi="Times New Roman" w:eastAsia="仿宋_GB2312" w:cs="Times New Roman"/>
          <w:bCs/>
          <w:sz w:val="32"/>
          <w:szCs w:val="32"/>
          <w:lang w:val="en-US" w:eastAsia="zh-CN"/>
        </w:rPr>
        <w:t>面试工作接受社会各界的监督</w:t>
      </w:r>
      <w:r>
        <w:rPr>
          <w:rFonts w:hint="eastAsia" w:ascii="Times New Roman" w:hAnsi="Times New Roman" w:eastAsia="仿宋_GB2312" w:cs="Times New Roman"/>
          <w:bCs/>
          <w:sz w:val="32"/>
          <w:szCs w:val="32"/>
        </w:rPr>
        <w:t>。</w:t>
      </w:r>
    </w:p>
    <w:p>
      <w:pPr>
        <w:spacing w:line="560" w:lineRule="exact"/>
        <w:ind w:firstLine="640" w:firstLineChars="200"/>
        <w:jc w:val="left"/>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（八）</w:t>
      </w:r>
      <w:r>
        <w:rPr>
          <w:rFonts w:hint="eastAsia" w:ascii="仿宋_GB2312" w:hAnsi="仿宋_GB2312" w:eastAsia="仿宋_GB2312" w:cs="仿宋_GB2312"/>
          <w:color w:val="auto"/>
          <w:kern w:val="0"/>
          <w:sz w:val="32"/>
          <w:szCs w:val="32"/>
          <w:highlight w:val="none"/>
          <w:shd w:val="clear" w:color="auto" w:fill="FFFFFF"/>
        </w:rPr>
        <w:t>考生参加面试穿着</w:t>
      </w:r>
      <w:r>
        <w:rPr>
          <w:rFonts w:hint="eastAsia" w:ascii="仿宋_GB2312" w:hAnsi="仿宋_GB2312" w:eastAsia="仿宋_GB2312" w:cs="仿宋_GB2312"/>
          <w:color w:val="auto"/>
          <w:kern w:val="0"/>
          <w:sz w:val="32"/>
          <w:szCs w:val="32"/>
          <w:highlight w:val="none"/>
          <w:shd w:val="clear" w:color="auto" w:fill="FFFFFF"/>
          <w:lang w:eastAsia="zh-CN"/>
        </w:rPr>
        <w:t>应</w:t>
      </w:r>
      <w:r>
        <w:rPr>
          <w:rFonts w:hint="eastAsia" w:ascii="仿宋_GB2312" w:hAnsi="仿宋_GB2312" w:eastAsia="仿宋_GB2312" w:cs="仿宋_GB2312"/>
          <w:color w:val="auto"/>
          <w:kern w:val="0"/>
          <w:sz w:val="32"/>
          <w:szCs w:val="32"/>
          <w:highlight w:val="none"/>
          <w:shd w:val="clear" w:color="auto" w:fill="FFFFFF"/>
        </w:rPr>
        <w:t>得体大方，整洁干净，提倡厉行节约，反对铺张浪费</w:t>
      </w:r>
      <w:r>
        <w:rPr>
          <w:rFonts w:hint="eastAsia" w:ascii="Times New Roman" w:hAnsi="Times New Roman" w:eastAsia="仿宋_GB2312" w:cs="Times New Roman"/>
          <w:bCs/>
          <w:color w:val="auto"/>
          <w:sz w:val="32"/>
          <w:szCs w:val="32"/>
        </w:rPr>
        <w:t>。</w:t>
      </w:r>
    </w:p>
    <w:p>
      <w:pPr>
        <w:spacing w:line="560" w:lineRule="exact"/>
        <w:ind w:firstLine="640" w:firstLineChars="200"/>
        <w:jc w:val="left"/>
        <w:rPr>
          <w:rFonts w:hint="eastAsia" w:ascii="黑体" w:hAnsi="黑体" w:eastAsia="黑体" w:cs="黑体"/>
          <w:b w:val="0"/>
          <w:bCs/>
          <w:sz w:val="32"/>
          <w:szCs w:val="32"/>
        </w:rPr>
      </w:pPr>
      <w:r>
        <w:rPr>
          <w:rFonts w:hint="eastAsia" w:ascii="黑体" w:hAnsi="黑体" w:eastAsia="黑体" w:cs="黑体"/>
          <w:b w:val="0"/>
          <w:bCs/>
          <w:sz w:val="32"/>
          <w:szCs w:val="32"/>
        </w:rPr>
        <w:t>六、温馨提示</w:t>
      </w:r>
    </w:p>
    <w:p>
      <w:pPr>
        <w:spacing w:line="560" w:lineRule="exact"/>
        <w:ind w:firstLine="640" w:firstLineChars="200"/>
        <w:jc w:val="left"/>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本次招聘主管部门不举办、也不委托任何单位或个人举办任何形式的面试培训班、辅导班，不销售、也不委托任何单位或个人销售任何教材。请考生加强自我防护，注意交通和食宿等方面的安全。</w:t>
      </w:r>
    </w:p>
    <w:p>
      <w:pPr>
        <w:spacing w:line="560" w:lineRule="exact"/>
        <w:ind w:firstLine="640" w:firstLineChars="200"/>
        <w:jc w:val="left"/>
        <w:rPr>
          <w:rFonts w:ascii="Times New Roman" w:hAnsi="Times New Roman" w:eastAsia="仿宋_GB2312" w:cs="Times New Roman"/>
          <w:sz w:val="32"/>
          <w:szCs w:val="32"/>
          <w:shd w:val="clear" w:color="auto" w:fill="FFFFFF"/>
        </w:rPr>
      </w:pPr>
    </w:p>
    <w:p>
      <w:pPr/>
    </w:p>
    <w:sectPr>
      <w:footerReference r:id="rId3" w:type="default"/>
      <w:pgSz w:w="11906" w:h="16838"/>
      <w:pgMar w:top="2098" w:right="1474" w:bottom="1984" w:left="1587" w:header="851" w:footer="992" w:gutter="0"/>
      <w:pgNumType w:fmt="numberInDash"/>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roman"/>
    <w:pitch w:val="default"/>
    <w:sig w:usb0="80000287" w:usb1="280F3C52" w:usb2="00000016" w:usb3="00000000" w:csb0="0004001F" w:csb1="00000000"/>
  </w:font>
  <w:font w:name="楷体_GB2312">
    <w:panose1 w:val="02010609030101010101"/>
    <w:charset w:val="86"/>
    <w:family w:val="decorative"/>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永中宋体">
    <w:altName w:val="宋体"/>
    <w:panose1 w:val="00000000000000000000"/>
    <w:charset w:val="86"/>
    <w:family w:val="auto"/>
    <w:pitch w:val="default"/>
    <w:sig w:usb0="00000000" w:usb1="00000000" w:usb2="00000000" w:usb3="00000000" w:csb0="00040001"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方正黑体简体">
    <w:altName w:val="微软雅黑"/>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方正楷体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system-ui">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Helvetica">
    <w:altName w:val="Arial"/>
    <w:panose1 w:val="020B0604020202020204"/>
    <w:charset w:val="00"/>
    <w:family w:val="roman"/>
    <w:pitch w:val="default"/>
    <w:sig w:usb0="00000000" w:usb1="00000000" w:usb2="00000009" w:usb3="00000000" w:csb0="000001FF" w:csb1="00000000"/>
  </w:font>
  <w:font w:name="Helvetica">
    <w:altName w:val="Arial"/>
    <w:panose1 w:val="020B0604020202020204"/>
    <w:charset w:val="00"/>
    <w:family w:val="modern"/>
    <w:pitch w:val="default"/>
    <w:sig w:usb0="00000000" w:usb1="00000000" w:usb2="00000009" w:usb3="00000000" w:csb0="000001FF" w:csb1="00000000"/>
  </w:font>
  <w:font w:name="Helvetica">
    <w:altName w:val="Arial"/>
    <w:panose1 w:val="020B0604020202020204"/>
    <w:charset w:val="00"/>
    <w:family w:val="swiss"/>
    <w:pitch w:val="default"/>
    <w:sig w:usb0="00000000" w:usb1="00000000" w:usb2="00000009" w:usb3="00000000" w:csb0="000001FF" w:csb1="00000000"/>
  </w:font>
  <w:font w:name="Helvetica">
    <w:altName w:val="Arial"/>
    <w:panose1 w:val="020B0604020202020204"/>
    <w:charset w:val="00"/>
    <w:family w:val="decorative"/>
    <w:pitch w:val="default"/>
    <w:sig w:usb0="00000000" w:usb1="00000000" w:usb2="00000009" w:usb3="00000000" w:csb0="000001FF" w:csb1="00000000"/>
  </w:font>
  <w:font w:name="微软雅黑">
    <w:panose1 w:val="020B0503020204020204"/>
    <w:charset w:val="86"/>
    <w:family w:val="modern"/>
    <w:pitch w:val="default"/>
    <w:sig w:usb0="80000287" w:usb1="280F3C52"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微软雅黑">
    <w:panose1 w:val="020B0503020204020204"/>
    <w:charset w:val="86"/>
    <w:family w:val="decorative"/>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- 1 -</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17ACB"/>
    <w:rsid w:val="0E117BB2"/>
    <w:rsid w:val="2F270B12"/>
    <w:rsid w:val="44E841BF"/>
    <w:rsid w:val="69117ACB"/>
    <w:rsid w:val="72B9656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3">
    <w:name w:val="Body Text"/>
    <w:basedOn w:val="1"/>
    <w:next w:val="4"/>
    <w:uiPriority w:val="0"/>
    <w:pPr>
      <w:spacing w:before="100" w:beforeAutospacing="1" w:after="120" w:line="365" w:lineRule="atLeast"/>
      <w:ind w:left="1"/>
      <w:textAlignment w:val="bottom"/>
    </w:pPr>
    <w:rPr>
      <w:rFonts w:ascii="Times New Roman" w:hAnsi="Times New Roman" w:cs="Times New Roman"/>
      <w:kern w:val="0"/>
      <w:sz w:val="20"/>
      <w:szCs w:val="20"/>
    </w:rPr>
  </w:style>
  <w:style w:type="paragraph" w:styleId="4">
    <w:name w:val="Body Text First Indent 2"/>
    <w:basedOn w:val="5"/>
    <w:next w:val="1"/>
    <w:uiPriority w:val="0"/>
    <w:pPr>
      <w:spacing w:after="120" w:line="240" w:lineRule="auto"/>
      <w:ind w:left="420" w:leftChars="200" w:firstLine="420"/>
    </w:pPr>
    <w:rPr>
      <w:rFonts w:ascii="Times New Roman" w:hAnsi="Times New Roman"/>
      <w:sz w:val="21"/>
      <w:szCs w:val="24"/>
    </w:rPr>
  </w:style>
  <w:style w:type="paragraph" w:styleId="5">
    <w:name w:val="Body Text Indent"/>
    <w:basedOn w:val="1"/>
    <w:next w:val="6"/>
    <w:qFormat/>
    <w:uiPriority w:val="0"/>
    <w:pPr>
      <w:ind w:firstLine="640" w:firstLineChars="200"/>
    </w:pPr>
    <w:rPr>
      <w:sz w:val="32"/>
    </w:rPr>
  </w:style>
  <w:style w:type="paragraph" w:customStyle="1" w:styleId="6">
    <w:name w:val="样式 正文文字缩进 + 小四 首行缩进:  2 字符"/>
    <w:basedOn w:val="1"/>
    <w:qFormat/>
    <w:uiPriority w:val="0"/>
    <w:pPr>
      <w:spacing w:line="600" w:lineRule="exact"/>
      <w:ind w:firstLine="0" w:firstLineChars="0"/>
      <w:jc w:val="center"/>
    </w:pPr>
    <w:rPr>
      <w:rFonts w:hAnsi="Times New Roman"/>
      <w:b/>
      <w:u w:val="double"/>
    </w:rPr>
  </w:style>
  <w:style w:type="paragraph" w:styleId="7">
    <w:name w:val="footer"/>
    <w:basedOn w:val="1"/>
    <w:uiPriority w:val="0"/>
    <w:pPr>
      <w:tabs>
        <w:tab w:val="center" w:pos="4153"/>
        <w:tab w:val="right" w:pos="8306"/>
      </w:tabs>
      <w:snapToGrid w:val="0"/>
      <w:jc w:val="left"/>
    </w:pPr>
    <w:rPr>
      <w:sz w:val="18"/>
    </w:rPr>
  </w:style>
  <w:style w:type="paragraph" w:styleId="8">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2024-11-12T08:00:00Z</dcterms:created>
  <dc:creator>胡云</dc:creator>
  <cp:lastModifiedBy>胡云</cp:lastModifiedBy>
  <cp:lastPrinted>2024-11-12T08:20:00Z</cp:lastPrinted>
  <dcterms:modified xsi:type="dcterms:W3CDTF">2024-11-13T02:48:41Z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