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1800"/>
        </w:tabs>
        <w:kinsoku/>
        <w:wordWrap/>
        <w:overflowPunct/>
        <w:topLinePunct w:val="0"/>
        <w:autoSpaceDE/>
        <w:autoSpaceDN/>
        <w:bidi w:val="0"/>
        <w:spacing w:line="600" w:lineRule="exact"/>
        <w:jc w:val="center"/>
        <w:textAlignment w:val="auto"/>
        <w:outlineLvl w:val="1"/>
        <w:rPr>
          <w:rFonts w:hint="eastAsia" w:ascii="黑体" w:hAnsi="宋体" w:eastAsia="黑体"/>
          <w:sz w:val="32"/>
          <w:szCs w:val="32"/>
        </w:rPr>
      </w:pPr>
    </w:p>
    <w:p>
      <w:pPr>
        <w:keepNext w:val="0"/>
        <w:keepLines w:val="0"/>
        <w:pageBreakBefore w:val="0"/>
        <w:widowControl w:val="0"/>
        <w:tabs>
          <w:tab w:val="left" w:pos="1800"/>
        </w:tabs>
        <w:kinsoku/>
        <w:wordWrap/>
        <w:overflowPunct/>
        <w:topLinePunct w:val="0"/>
        <w:autoSpaceDE/>
        <w:autoSpaceDN/>
        <w:bidi w:val="0"/>
        <w:spacing w:line="600" w:lineRule="exact"/>
        <w:jc w:val="center"/>
        <w:textAlignment w:val="auto"/>
        <w:outlineLvl w:val="1"/>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lang w:eastAsia="zh-CN"/>
        </w:rPr>
        <w:t>淮委</w:t>
      </w:r>
      <w:r>
        <w:rPr>
          <w:rFonts w:hint="eastAsia" w:ascii="方正小标宋简体" w:hAnsi="方正小标宋简体" w:eastAsia="方正小标宋简体" w:cs="方正小标宋简体"/>
          <w:sz w:val="40"/>
          <w:szCs w:val="40"/>
        </w:rPr>
        <w:t>综合事业发展中心简介</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Style w:val="10"/>
          <w:rFonts w:hint="eastAsia" w:ascii="仿宋_GB2312" w:hAnsi="仿宋_GB2312" w:eastAsia="仿宋_GB2312"/>
          <w:color w:val="000000"/>
          <w:sz w:val="32"/>
          <w:szCs w:val="32"/>
          <w:shd w:val="clear" w:color="auto" w:fill="FFFFFF"/>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sz w:val="32"/>
          <w:szCs w:val="32"/>
        </w:rPr>
      </w:pPr>
      <w:r>
        <w:rPr>
          <w:rFonts w:hint="eastAsia" w:ascii="Times New Roman" w:hAnsi="Times New Roman" w:eastAsia="仿宋_GB2312"/>
          <w:sz w:val="32"/>
          <w:szCs w:val="32"/>
          <w:lang w:eastAsia="zh-CN"/>
        </w:rPr>
        <w:t>淮委</w:t>
      </w:r>
      <w:r>
        <w:rPr>
          <w:rFonts w:hint="default" w:ascii="Times New Roman" w:hAnsi="Times New Roman" w:eastAsia="仿宋_GB2312"/>
          <w:sz w:val="32"/>
          <w:szCs w:val="32"/>
        </w:rPr>
        <w:t>综合事业发展中心</w:t>
      </w:r>
      <w:r>
        <w:rPr>
          <w:rFonts w:hint="default" w:ascii="Times New Roman" w:hAnsi="Times New Roman" w:eastAsia="仿宋_GB2312"/>
          <w:sz w:val="32"/>
          <w:szCs w:val="32"/>
          <w:lang w:eastAsia="zh-CN"/>
        </w:rPr>
        <w:t>（以下简称</w:t>
      </w:r>
      <w:r>
        <w:rPr>
          <w:rFonts w:hint="eastAsia" w:ascii="Times New Roman" w:hAnsi="Times New Roman" w:eastAsia="仿宋_GB2312" w:cs="Times New Roman"/>
          <w:bCs/>
          <w:kern w:val="2"/>
          <w:sz w:val="32"/>
          <w:szCs w:val="32"/>
          <w:lang w:val="en-US" w:eastAsia="zh-CN"/>
        </w:rPr>
        <w:t>淮委</w:t>
      </w:r>
      <w:r>
        <w:rPr>
          <w:rFonts w:hint="default" w:ascii="Times New Roman" w:hAnsi="Times New Roman" w:eastAsia="仿宋_GB2312"/>
          <w:sz w:val="32"/>
          <w:szCs w:val="32"/>
          <w:lang w:eastAsia="zh-CN"/>
        </w:rPr>
        <w:t>发展中心）</w:t>
      </w:r>
      <w:r>
        <w:rPr>
          <w:rFonts w:hint="default" w:ascii="Times New Roman" w:hAnsi="Times New Roman" w:eastAsia="仿宋_GB2312"/>
          <w:sz w:val="32"/>
          <w:szCs w:val="32"/>
        </w:rPr>
        <w:t>是</w:t>
      </w:r>
      <w:r>
        <w:rPr>
          <w:rFonts w:hint="eastAsia" w:ascii="Times New Roman" w:hAnsi="Times New Roman" w:eastAsia="仿宋_GB2312" w:cs="Times New Roman"/>
          <w:sz w:val="32"/>
          <w:szCs w:val="32"/>
          <w:lang w:eastAsia="zh-CN"/>
        </w:rPr>
        <w:t>淮委直属</w:t>
      </w:r>
      <w:r>
        <w:rPr>
          <w:rFonts w:hint="default" w:ascii="Times New Roman" w:hAnsi="Times New Roman" w:eastAsia="仿宋_GB2312" w:cs="Times New Roman"/>
          <w:sz w:val="32"/>
          <w:szCs w:val="32"/>
        </w:rPr>
        <w:t>公益</w:t>
      </w:r>
      <w:r>
        <w:rPr>
          <w:rFonts w:hint="default" w:ascii="Times New Roman" w:hAnsi="Times New Roman" w:eastAsia="仿宋_GB2312"/>
          <w:sz w:val="32"/>
          <w:szCs w:val="32"/>
        </w:rPr>
        <w:t>一</w:t>
      </w:r>
      <w:r>
        <w:rPr>
          <w:rFonts w:hint="default" w:ascii="Times New Roman" w:hAnsi="Times New Roman" w:eastAsia="仿宋_GB2312" w:cs="Times New Roman"/>
          <w:sz w:val="32"/>
          <w:szCs w:val="32"/>
        </w:rPr>
        <w:t>类事业单位</w:t>
      </w:r>
      <w:r>
        <w:rPr>
          <w:rFonts w:hint="default" w:ascii="Times New Roman" w:hAnsi="Times New Roman" w:eastAsia="仿宋_GB2312" w:cs="Times New Roman"/>
          <w:color w:val="auto"/>
          <w:sz w:val="32"/>
          <w:szCs w:val="32"/>
          <w:lang w:val="en-US" w:eastAsia="zh-CN"/>
        </w:rPr>
        <w:t>（</w:t>
      </w:r>
      <w:r>
        <w:rPr>
          <w:rFonts w:hint="eastAsia" w:eastAsia="仿宋_GB2312" w:cs="Times New Roman"/>
          <w:color w:val="auto"/>
          <w:sz w:val="32"/>
          <w:szCs w:val="32"/>
          <w:lang w:val="en-US" w:eastAsia="zh-CN"/>
        </w:rPr>
        <w:t>正处级</w:t>
      </w: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sz w:val="32"/>
          <w:szCs w:val="32"/>
          <w:lang w:val="en" w:eastAsia="zh-CN"/>
        </w:rPr>
        <w:t>。</w:t>
      </w:r>
      <w:r>
        <w:rPr>
          <w:rFonts w:hint="default" w:ascii="Times New Roman" w:hAnsi="Times New Roman" w:eastAsia="仿宋_GB2312"/>
          <w:sz w:val="32"/>
          <w:szCs w:val="32"/>
        </w:rPr>
        <w:t>主要</w:t>
      </w:r>
      <w:r>
        <w:rPr>
          <w:rFonts w:hint="eastAsia" w:ascii="Times New Roman" w:hAnsi="Times New Roman" w:eastAsia="仿宋_GB2312"/>
          <w:sz w:val="32"/>
          <w:szCs w:val="32"/>
          <w:lang w:eastAsia="zh-CN"/>
        </w:rPr>
        <w:t>职责是负责</w:t>
      </w:r>
      <w:r>
        <w:rPr>
          <w:rFonts w:hint="default" w:ascii="Times New Roman" w:hAnsi="Times New Roman" w:eastAsia="仿宋_GB2312"/>
          <w:sz w:val="32"/>
          <w:szCs w:val="32"/>
        </w:rPr>
        <w:t>淮委委托的国有资产监督管理</w:t>
      </w:r>
      <w:r>
        <w:rPr>
          <w:rFonts w:hint="eastAsia" w:ascii="Times New Roman" w:hAnsi="Times New Roman" w:eastAsia="仿宋_GB2312"/>
          <w:sz w:val="32"/>
          <w:szCs w:val="32"/>
          <w:lang w:eastAsia="zh-CN"/>
        </w:rPr>
        <w:t>、</w:t>
      </w:r>
      <w:r>
        <w:rPr>
          <w:rFonts w:hint="default" w:ascii="Times New Roman" w:hAnsi="Times New Roman" w:eastAsia="仿宋_GB2312"/>
          <w:sz w:val="32"/>
          <w:szCs w:val="32"/>
          <w:lang w:val="en-US" w:eastAsia="zh-CN"/>
        </w:rPr>
        <w:t>拟定</w:t>
      </w:r>
      <w:r>
        <w:rPr>
          <w:rFonts w:hint="default" w:ascii="Times New Roman" w:hAnsi="Times New Roman" w:eastAsia="仿宋_GB2312"/>
          <w:sz w:val="32"/>
          <w:szCs w:val="32"/>
        </w:rPr>
        <w:t>有关资产运营方案并组织实施；流域治理与管理政策、流域防洪减灾和治淮发展战略等研究；</w:t>
      </w:r>
      <w:r>
        <w:rPr>
          <w:rFonts w:hint="default" w:ascii="Times New Roman" w:hAnsi="Times New Roman" w:eastAsia="仿宋_GB2312"/>
          <w:sz w:val="32"/>
          <w:szCs w:val="32"/>
          <w:lang w:val="en-US" w:eastAsia="zh-CN"/>
        </w:rPr>
        <w:t>水资源相关</w:t>
      </w:r>
      <w:r>
        <w:rPr>
          <w:rFonts w:hint="default" w:ascii="Times New Roman" w:hAnsi="Times New Roman" w:eastAsia="仿宋_GB2312"/>
          <w:sz w:val="32"/>
          <w:szCs w:val="32"/>
        </w:rPr>
        <w:t>业务咨询、水利科技推广等技术服务工作；淮河治理专项工程建设管理等工作。</w:t>
      </w:r>
    </w:p>
    <w:p>
      <w:pPr>
        <w:pStyle w:val="11"/>
        <w:keepNext w:val="0"/>
        <w:keepLines w:val="0"/>
        <w:pageBreakBefore w:val="0"/>
        <w:widowControl w:val="0"/>
        <w:kinsoku/>
        <w:wordWrap/>
        <w:overflowPunct/>
        <w:topLinePunct w:val="0"/>
        <w:autoSpaceDE/>
        <w:autoSpaceDN/>
        <w:bidi w:val="0"/>
        <w:spacing w:line="600" w:lineRule="exact"/>
        <w:ind w:firstLine="640"/>
        <w:textAlignment w:val="auto"/>
        <w:rPr>
          <w:rFonts w:hint="default" w:ascii="Times New Roman" w:hAnsi="Times New Roman" w:eastAsia="仿宋_GB2312"/>
          <w:kern w:val="0"/>
          <w:sz w:val="32"/>
          <w:szCs w:val="32"/>
          <w:shd w:val="clear" w:color="auto" w:fill="FFFFFF"/>
          <w:lang w:eastAsia="zh-CN" w:bidi="ar"/>
        </w:rPr>
      </w:pPr>
      <w:r>
        <w:rPr>
          <w:rFonts w:hint="eastAsia" w:ascii="Times New Roman" w:hAnsi="Times New Roman" w:eastAsia="仿宋_GB2312" w:cs="Times New Roman"/>
          <w:bCs/>
          <w:kern w:val="2"/>
          <w:sz w:val="32"/>
          <w:szCs w:val="32"/>
          <w:lang w:val="en-US" w:eastAsia="zh-CN"/>
        </w:rPr>
        <w:t>淮委</w:t>
      </w:r>
      <w:r>
        <w:rPr>
          <w:rFonts w:hint="default" w:ascii="Times New Roman" w:hAnsi="Times New Roman" w:eastAsia="仿宋_GB2312"/>
          <w:sz w:val="32"/>
          <w:szCs w:val="32"/>
        </w:rPr>
        <w:t>发展中心</w:t>
      </w:r>
      <w:r>
        <w:rPr>
          <w:rFonts w:hint="default" w:ascii="Times New Roman" w:hAnsi="Times New Roman" w:eastAsia="仿宋_GB2312"/>
          <w:kern w:val="0"/>
          <w:sz w:val="32"/>
          <w:szCs w:val="32"/>
          <w:shd w:val="clear" w:color="auto" w:fill="FFFFFF"/>
          <w:lang w:bidi="ar"/>
        </w:rPr>
        <w:t>作为淮委直属从事治淮科研、咨询和工程建设等业务的事业单位，为淮河流域的高质量发展提供强有力</w:t>
      </w:r>
      <w:r>
        <w:rPr>
          <w:rFonts w:hint="default" w:ascii="Times New Roman" w:hAnsi="Times New Roman" w:eastAsia="仿宋_GB2312"/>
          <w:kern w:val="0"/>
          <w:sz w:val="32"/>
          <w:szCs w:val="32"/>
          <w:shd w:val="clear" w:color="auto" w:fill="FFFFFF"/>
          <w:lang w:val="en-US" w:eastAsia="zh-CN" w:bidi="ar"/>
        </w:rPr>
        <w:t>技术</w:t>
      </w:r>
      <w:r>
        <w:rPr>
          <w:rFonts w:hint="default" w:ascii="Times New Roman" w:hAnsi="Times New Roman" w:eastAsia="仿宋_GB2312"/>
          <w:kern w:val="0"/>
          <w:sz w:val="32"/>
          <w:szCs w:val="32"/>
          <w:shd w:val="clear" w:color="auto" w:fill="FFFFFF"/>
          <w:lang w:bidi="ar"/>
        </w:rPr>
        <w:t>支撑与保障。多年来，先后组织完成淮河科研中心工程、</w:t>
      </w:r>
      <w:r>
        <w:rPr>
          <w:rFonts w:hint="default" w:ascii="Times New Roman" w:hAnsi="Times New Roman" w:eastAsia="仿宋_GB2312"/>
          <w:sz w:val="32"/>
          <w:szCs w:val="32"/>
        </w:rPr>
        <w:t>淮河流域重点平原洼地治理外资项目</w:t>
      </w:r>
      <w:r>
        <w:rPr>
          <w:rFonts w:hint="default" w:ascii="Times New Roman" w:hAnsi="Times New Roman" w:eastAsia="仿宋_GB2312"/>
          <w:kern w:val="0"/>
          <w:sz w:val="32"/>
          <w:szCs w:val="32"/>
          <w:shd w:val="clear" w:color="auto" w:fill="FFFFFF"/>
          <w:lang w:bidi="ar"/>
        </w:rPr>
        <w:t>建设</w:t>
      </w:r>
      <w:r>
        <w:rPr>
          <w:rFonts w:hint="eastAsia" w:ascii="Times New Roman" w:hAnsi="Times New Roman" w:eastAsia="仿宋_GB2312"/>
          <w:kern w:val="0"/>
          <w:sz w:val="32"/>
          <w:szCs w:val="32"/>
          <w:shd w:val="clear" w:color="auto" w:fill="FFFFFF"/>
          <w:lang w:eastAsia="zh-CN" w:bidi="ar"/>
        </w:rPr>
        <w:t>。</w:t>
      </w:r>
      <w:r>
        <w:rPr>
          <w:rFonts w:hint="default" w:ascii="Times New Roman" w:hAnsi="Times New Roman" w:eastAsia="仿宋_GB2312"/>
          <w:kern w:val="0"/>
          <w:sz w:val="32"/>
          <w:szCs w:val="32"/>
          <w:shd w:val="clear" w:color="auto" w:fill="FFFFFF"/>
          <w:lang w:bidi="ar"/>
        </w:rPr>
        <w:t>完成南水北调东线一期省界（际）工程管理方案研究、治淮七十年淮河流域主要社会经济指标统计分析研究</w:t>
      </w:r>
      <w:r>
        <w:rPr>
          <w:rFonts w:hint="default" w:ascii="Times New Roman" w:hAnsi="Times New Roman" w:eastAsia="仿宋_GB2312"/>
          <w:kern w:val="0"/>
          <w:sz w:val="32"/>
          <w:szCs w:val="32"/>
          <w:shd w:val="clear" w:color="auto" w:fill="FFFFFF"/>
          <w:lang w:val="en-US" w:eastAsia="zh-CN" w:bidi="ar"/>
        </w:rPr>
        <w:t>等</w:t>
      </w:r>
      <w:r>
        <w:rPr>
          <w:rFonts w:hint="eastAsia" w:ascii="Times New Roman" w:hAnsi="Times New Roman" w:eastAsia="仿宋_GB2312"/>
          <w:kern w:val="0"/>
          <w:sz w:val="32"/>
          <w:szCs w:val="32"/>
          <w:shd w:val="clear" w:color="auto" w:fill="FFFFFF"/>
          <w:lang w:eastAsia="zh-CN" w:bidi="ar"/>
        </w:rPr>
        <w:t>。</w:t>
      </w:r>
      <w:r>
        <w:rPr>
          <w:rFonts w:hint="default" w:ascii="Times New Roman" w:hAnsi="Times New Roman" w:eastAsia="仿宋_GB2312"/>
          <w:kern w:val="0"/>
          <w:sz w:val="32"/>
          <w:szCs w:val="32"/>
          <w:shd w:val="clear" w:color="auto" w:fill="FFFFFF"/>
          <w:lang w:bidi="ar"/>
        </w:rPr>
        <w:t>组织完成南水北调东线二期工程规划、临淮岗水资源综合利用工程总体方案编制和淮河流域及山东半岛非常规水源利用研究等多项国家重点水利项目</w:t>
      </w:r>
      <w:r>
        <w:rPr>
          <w:rFonts w:hint="eastAsia" w:ascii="Times New Roman" w:hAnsi="Times New Roman" w:eastAsia="仿宋_GB2312"/>
          <w:kern w:val="0"/>
          <w:sz w:val="32"/>
          <w:szCs w:val="32"/>
          <w:shd w:val="clear" w:color="auto" w:fill="FFFFFF"/>
          <w:lang w:eastAsia="zh-CN" w:bidi="ar"/>
        </w:rPr>
        <w:t>。</w:t>
      </w:r>
      <w:r>
        <w:rPr>
          <w:rFonts w:hint="default" w:ascii="Times New Roman" w:hAnsi="Times New Roman" w:eastAsia="仿宋_GB2312"/>
          <w:kern w:val="0"/>
          <w:sz w:val="32"/>
          <w:szCs w:val="32"/>
          <w:shd w:val="clear" w:color="auto" w:fill="FFFFFF"/>
          <w:lang w:bidi="ar"/>
        </w:rPr>
        <w:t>利用淮河实体模型基地组织开展了多项涉及流域工程规划、水资源、水环境等方面科学研究</w:t>
      </w:r>
      <w:r>
        <w:rPr>
          <w:rFonts w:hint="eastAsia" w:ascii="Times New Roman" w:hAnsi="Times New Roman" w:eastAsia="仿宋_GB2312"/>
          <w:kern w:val="0"/>
          <w:sz w:val="32"/>
          <w:szCs w:val="32"/>
          <w:shd w:val="clear" w:color="auto" w:fill="FFFFFF"/>
          <w:lang w:eastAsia="zh-CN" w:bidi="ar"/>
        </w:rPr>
        <w:t>、</w:t>
      </w:r>
      <w:r>
        <w:rPr>
          <w:rFonts w:hint="default" w:ascii="Times New Roman" w:hAnsi="Times New Roman" w:eastAsia="仿宋_GB2312"/>
          <w:kern w:val="0"/>
          <w:sz w:val="32"/>
          <w:szCs w:val="32"/>
          <w:shd w:val="clear" w:color="auto" w:fill="FFFFFF"/>
          <w:lang w:bidi="ar"/>
        </w:rPr>
        <w:t>淮河干流王家坝至临淮岗行洪区调整及河道整治工程建设</w:t>
      </w:r>
      <w:r>
        <w:rPr>
          <w:rFonts w:hint="eastAsia" w:ascii="Times New Roman" w:hAnsi="Times New Roman" w:eastAsia="仿宋_GB2312"/>
          <w:kern w:val="0"/>
          <w:sz w:val="32"/>
          <w:szCs w:val="32"/>
          <w:shd w:val="clear" w:color="auto" w:fill="FFFFFF"/>
          <w:lang w:eastAsia="zh-CN" w:bidi="ar"/>
        </w:rPr>
        <w:t>等</w:t>
      </w:r>
      <w:r>
        <w:rPr>
          <w:rFonts w:hint="default" w:ascii="Times New Roman" w:hAnsi="Times New Roman" w:eastAsia="仿宋_GB2312"/>
          <w:kern w:val="0"/>
          <w:sz w:val="32"/>
          <w:szCs w:val="32"/>
          <w:shd w:val="clear" w:color="auto" w:fill="FFFFFF"/>
          <w:lang w:eastAsia="zh-CN" w:bidi="ar"/>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kern w:val="0"/>
          <w:sz w:val="32"/>
          <w:szCs w:val="32"/>
          <w:shd w:val="clear" w:color="auto" w:fill="FFFFFF"/>
          <w:lang w:bidi="ar"/>
        </w:rPr>
      </w:pPr>
      <w:r>
        <w:rPr>
          <w:rFonts w:hint="eastAsia" w:ascii="Times New Roman" w:hAnsi="Times New Roman" w:eastAsia="仿宋_GB2312" w:cs="Times New Roman"/>
          <w:bCs/>
          <w:kern w:val="2"/>
          <w:sz w:val="32"/>
          <w:szCs w:val="32"/>
          <w:lang w:val="en-US" w:eastAsia="zh-CN"/>
        </w:rPr>
        <w:t>淮委</w:t>
      </w:r>
      <w:r>
        <w:rPr>
          <w:rFonts w:hint="default" w:ascii="Times New Roman" w:hAnsi="Times New Roman" w:eastAsia="仿宋_GB2312"/>
          <w:kern w:val="0"/>
          <w:sz w:val="32"/>
          <w:szCs w:val="32"/>
          <w:shd w:val="clear" w:color="auto" w:fill="FFFFFF"/>
          <w:lang w:bidi="ar"/>
        </w:rPr>
        <w:t>发展中心</w:t>
      </w:r>
      <w:r>
        <w:rPr>
          <w:rFonts w:hint="default" w:ascii="Times New Roman" w:hAnsi="Times New Roman" w:eastAsia="仿宋_GB2312"/>
          <w:sz w:val="32"/>
          <w:szCs w:val="32"/>
          <w:lang w:val="en-US" w:eastAsia="zh-CN"/>
        </w:rPr>
        <w:t>成立于2009年</w:t>
      </w:r>
      <w:r>
        <w:rPr>
          <w:rFonts w:hint="eastAsia" w:ascii="Times New Roman" w:hAnsi="Times New Roman" w:eastAsia="仿宋_GB2312"/>
          <w:sz w:val="32"/>
          <w:szCs w:val="32"/>
          <w:lang w:val="en-US" w:eastAsia="zh-CN"/>
        </w:rPr>
        <w:t>，</w:t>
      </w:r>
      <w:r>
        <w:rPr>
          <w:rFonts w:hint="default" w:ascii="Times New Roman" w:hAnsi="Times New Roman" w:eastAsia="仿宋_GB2312"/>
          <w:kern w:val="0"/>
          <w:sz w:val="32"/>
          <w:szCs w:val="32"/>
          <w:shd w:val="clear" w:color="auto" w:fill="FFFFFF"/>
          <w:lang w:val="en-US" w:eastAsia="zh-CN" w:bidi="ar"/>
        </w:rPr>
        <w:t>于2024年由蚌埠市搬迁至</w:t>
      </w:r>
      <w:r>
        <w:rPr>
          <w:rFonts w:hint="default" w:ascii="Times New Roman" w:hAnsi="Times New Roman" w:eastAsia="仿宋_GB2312"/>
          <w:kern w:val="0"/>
          <w:sz w:val="32"/>
          <w:szCs w:val="32"/>
          <w:shd w:val="clear" w:color="auto" w:fill="FFFFFF"/>
          <w:lang w:eastAsia="zh-CN" w:bidi="ar"/>
        </w:rPr>
        <w:t>合肥市</w:t>
      </w:r>
      <w:r>
        <w:rPr>
          <w:rFonts w:hint="default" w:ascii="Times New Roman" w:hAnsi="Times New Roman" w:eastAsia="仿宋_GB2312"/>
          <w:kern w:val="0"/>
          <w:sz w:val="32"/>
          <w:szCs w:val="32"/>
          <w:shd w:val="clear" w:color="auto" w:fill="FFFFFF"/>
          <w:lang w:val="en-US" w:eastAsia="zh-CN" w:bidi="ar"/>
        </w:rPr>
        <w:t>淮河模型基地办公</w:t>
      </w:r>
      <w:r>
        <w:rPr>
          <w:rFonts w:hint="eastAsia" w:ascii="Times New Roman" w:hAnsi="Times New Roman" w:eastAsia="仿宋_GB2312"/>
          <w:kern w:val="0"/>
          <w:sz w:val="32"/>
          <w:szCs w:val="32"/>
          <w:shd w:val="clear" w:color="auto" w:fill="FFFFFF"/>
          <w:lang w:val="en-US" w:eastAsia="zh-CN" w:bidi="ar"/>
        </w:rPr>
        <w:t>。</w:t>
      </w:r>
      <w:r>
        <w:rPr>
          <w:rFonts w:ascii="Times New Roman" w:hAnsi="Times New Roman" w:eastAsia="仿宋_GB2312" w:cs="Times New Roman"/>
          <w:sz w:val="32"/>
          <w:szCs w:val="32"/>
        </w:rPr>
        <w:t>淮河模型基地位于合肥市庐阳区，交通便利，环境优美，毗邻</w:t>
      </w:r>
      <w:r>
        <w:rPr>
          <w:rFonts w:hint="eastAsia" w:ascii="Times New Roman" w:hAnsi="Times New Roman" w:eastAsia="仿宋_GB2312" w:cs="Times New Roman"/>
          <w:sz w:val="32"/>
          <w:szCs w:val="32"/>
          <w:lang w:eastAsia="zh-CN"/>
        </w:rPr>
        <w:t>中科院</w:t>
      </w:r>
      <w:r>
        <w:rPr>
          <w:rFonts w:ascii="Times New Roman" w:hAnsi="Times New Roman" w:eastAsia="仿宋_GB2312" w:cs="Times New Roman"/>
          <w:sz w:val="32"/>
          <w:szCs w:val="32"/>
        </w:rPr>
        <w:t>科学岛，</w:t>
      </w:r>
      <w:r>
        <w:rPr>
          <w:rFonts w:hint="eastAsia" w:ascii="Times New Roman" w:hAnsi="Times New Roman" w:eastAsia="仿宋_GB2312" w:cs="Times New Roman"/>
          <w:sz w:val="32"/>
          <w:szCs w:val="32"/>
          <w:lang w:eastAsia="zh-CN"/>
        </w:rPr>
        <w:t>处于合</w:t>
      </w:r>
      <w:r>
        <w:rPr>
          <w:rFonts w:ascii="Times New Roman" w:hAnsi="Times New Roman" w:eastAsia="仿宋_GB2312" w:cs="Times New Roman"/>
          <w:sz w:val="32"/>
          <w:szCs w:val="32"/>
        </w:rPr>
        <w:t>肥市正在着力</w:t>
      </w:r>
      <w:r>
        <w:rPr>
          <w:rFonts w:hint="eastAsia" w:ascii="Times New Roman" w:hAnsi="Times New Roman" w:eastAsia="仿宋_GB2312" w:cs="Times New Roman"/>
          <w:sz w:val="32"/>
          <w:szCs w:val="32"/>
          <w:lang w:eastAsia="zh-CN"/>
        </w:rPr>
        <w:t>打造</w:t>
      </w:r>
      <w:r>
        <w:rPr>
          <w:rFonts w:ascii="Times New Roman" w:hAnsi="Times New Roman" w:eastAsia="仿宋_GB2312" w:cs="Times New Roman"/>
          <w:sz w:val="32"/>
          <w:szCs w:val="32"/>
        </w:rPr>
        <w:t>的合肥未来大科学城</w:t>
      </w:r>
      <w:r>
        <w:rPr>
          <w:rFonts w:hint="eastAsia" w:ascii="Times New Roman" w:hAnsi="Times New Roman" w:eastAsia="仿宋_GB2312" w:cs="Times New Roman"/>
          <w:sz w:val="32"/>
          <w:szCs w:val="32"/>
          <w:lang w:eastAsia="zh-CN"/>
        </w:rPr>
        <w:t>建设范围内，周边</w:t>
      </w:r>
      <w:r>
        <w:rPr>
          <w:rFonts w:ascii="Times New Roman" w:hAnsi="Times New Roman" w:eastAsia="仿宋_GB2312" w:cs="Times New Roman"/>
          <w:sz w:val="32"/>
          <w:szCs w:val="32"/>
        </w:rPr>
        <w:t>科研单位聚集，科研氛围浓厚。</w:t>
      </w:r>
      <w:r>
        <w:rPr>
          <w:rFonts w:hint="eastAsia" w:ascii="Times New Roman" w:hAnsi="Times New Roman" w:eastAsia="仿宋_GB2312" w:cs="Times New Roman"/>
          <w:b w:val="0"/>
          <w:bCs w:val="0"/>
          <w:color w:val="auto"/>
          <w:sz w:val="32"/>
          <w:szCs w:val="32"/>
          <w:lang w:val="en-US" w:eastAsia="zh-CN"/>
        </w:rPr>
        <w:t>公益事业人员</w:t>
      </w:r>
      <w:r>
        <w:rPr>
          <w:rFonts w:hint="default" w:ascii="Times New Roman" w:hAnsi="Times New Roman" w:eastAsia="仿宋_GB2312"/>
          <w:kern w:val="0"/>
          <w:sz w:val="32"/>
          <w:szCs w:val="32"/>
          <w:shd w:val="clear" w:color="auto" w:fill="FFFFFF"/>
          <w:lang w:bidi="ar"/>
        </w:rPr>
        <w:t>编制20名，</w:t>
      </w:r>
      <w:r>
        <w:rPr>
          <w:rFonts w:hint="eastAsia" w:ascii="Times New Roman" w:hAnsi="Times New Roman" w:eastAsia="仿宋_GB2312"/>
          <w:kern w:val="0"/>
          <w:sz w:val="32"/>
          <w:szCs w:val="32"/>
          <w:shd w:val="clear" w:color="auto" w:fill="FFFFFF"/>
          <w:lang w:val="en-US" w:eastAsia="zh-CN" w:bidi="ar"/>
        </w:rPr>
        <w:t>现有</w:t>
      </w:r>
      <w:r>
        <w:rPr>
          <w:rFonts w:hint="default" w:ascii="Times New Roman" w:hAnsi="Times New Roman" w:eastAsia="仿宋_GB2312"/>
          <w:kern w:val="0"/>
          <w:sz w:val="32"/>
          <w:szCs w:val="32"/>
          <w:shd w:val="clear" w:color="auto" w:fill="FFFFFF"/>
          <w:lang w:bidi="ar"/>
        </w:rPr>
        <w:t>在职职工1</w:t>
      </w:r>
      <w:r>
        <w:rPr>
          <w:rFonts w:hint="eastAsia" w:ascii="Times New Roman" w:hAnsi="Times New Roman" w:eastAsia="仿宋_GB2312"/>
          <w:kern w:val="0"/>
          <w:sz w:val="32"/>
          <w:szCs w:val="32"/>
          <w:shd w:val="clear" w:color="auto" w:fill="FFFFFF"/>
          <w:lang w:val="en-US" w:eastAsia="zh-CN" w:bidi="ar"/>
        </w:rPr>
        <w:t>4</w:t>
      </w:r>
      <w:r>
        <w:rPr>
          <w:rFonts w:hint="default" w:ascii="Times New Roman" w:hAnsi="Times New Roman" w:eastAsia="仿宋_GB2312"/>
          <w:kern w:val="0"/>
          <w:sz w:val="32"/>
          <w:szCs w:val="32"/>
          <w:shd w:val="clear" w:color="auto" w:fill="FFFFFF"/>
          <w:lang w:bidi="ar"/>
        </w:rPr>
        <w:t>人，其中35岁以下青年人才</w:t>
      </w:r>
      <w:r>
        <w:rPr>
          <w:rFonts w:hint="eastAsia" w:ascii="Times New Roman" w:hAnsi="Times New Roman" w:eastAsia="仿宋_GB2312"/>
          <w:kern w:val="0"/>
          <w:sz w:val="32"/>
          <w:szCs w:val="32"/>
          <w:shd w:val="clear" w:color="auto" w:fill="FFFFFF"/>
          <w:lang w:val="en-US" w:eastAsia="zh-CN" w:bidi="ar"/>
        </w:rPr>
        <w:t>5</w:t>
      </w:r>
      <w:r>
        <w:rPr>
          <w:rFonts w:hint="default" w:ascii="Times New Roman" w:hAnsi="Times New Roman" w:eastAsia="仿宋_GB2312"/>
          <w:kern w:val="0"/>
          <w:sz w:val="32"/>
          <w:szCs w:val="32"/>
          <w:shd w:val="clear" w:color="auto" w:fill="FFFFFF"/>
          <w:lang w:bidi="ar"/>
        </w:rPr>
        <w:t>人</w:t>
      </w:r>
      <w:r>
        <w:rPr>
          <w:rFonts w:hint="default" w:ascii="Times New Roman" w:hAnsi="Times New Roman" w:eastAsia="仿宋_GB2312"/>
          <w:kern w:val="0"/>
          <w:sz w:val="32"/>
          <w:szCs w:val="32"/>
          <w:shd w:val="clear" w:color="auto" w:fill="FFFFFF"/>
          <w:lang w:eastAsia="zh-CN" w:bidi="ar"/>
        </w:rPr>
        <w:t>；</w:t>
      </w:r>
      <w:r>
        <w:rPr>
          <w:rFonts w:hint="default" w:ascii="Times New Roman" w:hAnsi="Times New Roman" w:eastAsia="仿宋_GB2312"/>
          <w:kern w:val="0"/>
          <w:sz w:val="32"/>
          <w:szCs w:val="32"/>
          <w:shd w:val="clear" w:color="auto" w:fill="FFFFFF"/>
          <w:lang w:bidi="ar"/>
        </w:rPr>
        <w:t>硕士研究生</w:t>
      </w:r>
      <w:r>
        <w:rPr>
          <w:rFonts w:hint="eastAsia" w:ascii="Times New Roman" w:hAnsi="Times New Roman" w:eastAsia="仿宋_GB2312"/>
          <w:kern w:val="0"/>
          <w:sz w:val="32"/>
          <w:szCs w:val="32"/>
          <w:shd w:val="clear" w:color="auto" w:fill="FFFFFF"/>
          <w:lang w:val="en-US" w:eastAsia="zh-CN" w:bidi="ar"/>
        </w:rPr>
        <w:t>5</w:t>
      </w:r>
      <w:bookmarkStart w:id="0" w:name="_GoBack"/>
      <w:bookmarkEnd w:id="0"/>
      <w:r>
        <w:rPr>
          <w:rFonts w:hint="default" w:ascii="Times New Roman" w:hAnsi="Times New Roman" w:eastAsia="仿宋_GB2312"/>
          <w:kern w:val="0"/>
          <w:sz w:val="32"/>
          <w:szCs w:val="32"/>
          <w:shd w:val="clear" w:color="auto" w:fill="FFFFFF"/>
          <w:lang w:bidi="ar"/>
        </w:rPr>
        <w:t>人，</w:t>
      </w:r>
      <w:r>
        <w:rPr>
          <w:rFonts w:hint="default" w:ascii="Times New Roman" w:hAnsi="Times New Roman" w:eastAsia="仿宋_GB2312"/>
          <w:kern w:val="0"/>
          <w:sz w:val="32"/>
          <w:szCs w:val="32"/>
          <w:shd w:val="clear" w:color="auto" w:fill="FFFFFF"/>
          <w:lang w:eastAsia="zh-CN" w:bidi="ar"/>
        </w:rPr>
        <w:t>博士研究生</w:t>
      </w:r>
      <w:r>
        <w:rPr>
          <w:rFonts w:hint="default" w:ascii="Times New Roman" w:hAnsi="Times New Roman" w:eastAsia="仿宋_GB2312"/>
          <w:kern w:val="0"/>
          <w:sz w:val="32"/>
          <w:szCs w:val="32"/>
          <w:shd w:val="clear" w:color="auto" w:fill="FFFFFF"/>
          <w:lang w:val="en-US" w:eastAsia="zh-CN" w:bidi="ar"/>
        </w:rPr>
        <w:t>1人；</w:t>
      </w:r>
      <w:r>
        <w:rPr>
          <w:rFonts w:hint="default" w:ascii="Times New Roman" w:hAnsi="Times New Roman" w:eastAsia="仿宋_GB2312"/>
          <w:kern w:val="0"/>
          <w:sz w:val="32"/>
          <w:szCs w:val="32"/>
          <w:shd w:val="clear" w:color="auto" w:fill="FFFFFF"/>
          <w:lang w:bidi="ar"/>
        </w:rPr>
        <w:t>高级</w:t>
      </w:r>
      <w:r>
        <w:rPr>
          <w:rFonts w:hint="default" w:ascii="Times New Roman" w:hAnsi="Times New Roman" w:eastAsia="仿宋_GB2312"/>
          <w:kern w:val="0"/>
          <w:sz w:val="32"/>
          <w:szCs w:val="32"/>
          <w:shd w:val="clear" w:color="auto" w:fill="FFFFFF"/>
          <w:lang w:val="en-US" w:eastAsia="zh-CN" w:bidi="ar"/>
        </w:rPr>
        <w:t>以上</w:t>
      </w:r>
      <w:r>
        <w:rPr>
          <w:rFonts w:hint="default" w:ascii="Times New Roman" w:hAnsi="Times New Roman" w:eastAsia="仿宋_GB2312"/>
          <w:kern w:val="0"/>
          <w:sz w:val="32"/>
          <w:szCs w:val="32"/>
          <w:shd w:val="clear" w:color="auto" w:fill="FFFFFF"/>
          <w:lang w:bidi="ar"/>
        </w:rPr>
        <w:t>职称</w:t>
      </w:r>
      <w:r>
        <w:rPr>
          <w:rFonts w:hint="default" w:ascii="Times New Roman" w:hAnsi="Times New Roman" w:eastAsia="仿宋_GB2312"/>
          <w:kern w:val="0"/>
          <w:sz w:val="32"/>
          <w:szCs w:val="32"/>
          <w:shd w:val="clear" w:color="auto" w:fill="FFFFFF"/>
          <w:lang w:val="en-US" w:eastAsia="zh-CN" w:bidi="ar"/>
        </w:rPr>
        <w:t>7</w:t>
      </w:r>
      <w:r>
        <w:rPr>
          <w:rFonts w:hint="default" w:ascii="Times New Roman" w:hAnsi="Times New Roman" w:eastAsia="仿宋_GB2312"/>
          <w:kern w:val="0"/>
          <w:sz w:val="32"/>
          <w:szCs w:val="32"/>
          <w:shd w:val="clear" w:color="auto" w:fill="FFFFFF"/>
          <w:lang w:bidi="ar"/>
        </w:rPr>
        <w:t>人。</w:t>
      </w:r>
    </w:p>
    <w:p>
      <w:pPr>
        <w:pStyle w:val="11"/>
        <w:keepNext w:val="0"/>
        <w:keepLines w:val="0"/>
        <w:pageBreakBefore w:val="0"/>
        <w:widowControl w:val="0"/>
        <w:kinsoku/>
        <w:wordWrap/>
        <w:overflowPunct/>
        <w:topLinePunct w:val="0"/>
        <w:autoSpaceDE/>
        <w:autoSpaceDN/>
        <w:bidi w:val="0"/>
        <w:spacing w:line="600" w:lineRule="exact"/>
        <w:ind w:firstLine="640"/>
        <w:textAlignment w:val="auto"/>
        <w:rPr>
          <w:rFonts w:hint="eastAsia" w:ascii="Times New Roman" w:hAnsi="Times New Roman" w:eastAsia="仿宋_GB2312"/>
          <w:b w:val="0"/>
          <w:bCs w:val="0"/>
          <w:sz w:val="32"/>
          <w:szCs w:val="32"/>
          <w:lang w:val="en-US" w:eastAsia="zh-CN"/>
        </w:rPr>
      </w:pPr>
      <w:r>
        <w:rPr>
          <w:rFonts w:hint="eastAsia" w:ascii="Times New Roman" w:hAnsi="Times New Roman" w:eastAsia="仿宋_GB2312"/>
          <w:sz w:val="32"/>
          <w:szCs w:val="32"/>
          <w:lang w:val="en-US" w:eastAsia="zh-CN"/>
        </w:rPr>
        <w:t>未来</w:t>
      </w:r>
      <w:r>
        <w:rPr>
          <w:rFonts w:ascii="Times New Roman" w:hAnsi="Times New Roman" w:eastAsia="仿宋_GB2312"/>
          <w:sz w:val="32"/>
          <w:szCs w:val="32"/>
          <w:lang w:eastAsia="zh-CN"/>
        </w:rPr>
        <w:t>，</w:t>
      </w:r>
      <w:r>
        <w:rPr>
          <w:rFonts w:hint="eastAsia" w:ascii="Times New Roman" w:hAnsi="Times New Roman" w:eastAsia="仿宋_GB2312" w:cs="Times New Roman"/>
          <w:bCs/>
          <w:kern w:val="2"/>
          <w:sz w:val="32"/>
          <w:szCs w:val="32"/>
          <w:lang w:val="en-US" w:eastAsia="zh-CN"/>
        </w:rPr>
        <w:t>淮委</w:t>
      </w:r>
      <w:r>
        <w:rPr>
          <w:rFonts w:hint="eastAsia" w:ascii="Times New Roman" w:hAnsi="Times New Roman" w:eastAsia="仿宋_GB2312"/>
          <w:sz w:val="32"/>
          <w:szCs w:val="32"/>
          <w:lang w:eastAsia="zh-CN"/>
        </w:rPr>
        <w:t>发展中心将</w:t>
      </w:r>
      <w:r>
        <w:rPr>
          <w:rFonts w:hint="eastAsia" w:ascii="Times New Roman" w:hAnsi="Times New Roman" w:eastAsia="仿宋_GB2312"/>
          <w:sz w:val="32"/>
          <w:szCs w:val="32"/>
          <w:lang w:val="en-US" w:eastAsia="zh-CN"/>
        </w:rPr>
        <w:t>深入贯彻落实习近平总书记“节水优先、空间均衡、系统治理、两手发力”的治水思路，</w:t>
      </w:r>
      <w:r>
        <w:rPr>
          <w:rFonts w:hint="eastAsia" w:ascii="Times New Roman" w:hAnsi="Times New Roman" w:eastAsia="仿宋_GB2312"/>
          <w:sz w:val="32"/>
          <w:szCs w:val="32"/>
          <w:lang w:eastAsia="zh-CN"/>
        </w:rPr>
        <w:t>紧紧围绕</w:t>
      </w:r>
      <w:r>
        <w:rPr>
          <w:rFonts w:hint="eastAsia" w:ascii="Times New Roman" w:hAnsi="Times New Roman" w:eastAsia="仿宋_GB2312"/>
          <w:sz w:val="32"/>
          <w:szCs w:val="32"/>
          <w:lang w:val="en-US" w:eastAsia="zh-CN"/>
        </w:rPr>
        <w:t>水利高质量发展</w:t>
      </w:r>
      <w:r>
        <w:rPr>
          <w:rFonts w:hint="eastAsia" w:ascii="Times New Roman" w:hAnsi="Times New Roman" w:eastAsia="仿宋_GB2312"/>
          <w:sz w:val="32"/>
          <w:szCs w:val="32"/>
          <w:lang w:eastAsia="zh-CN"/>
        </w:rPr>
        <w:t>“六条实施路径”和强化流域治理管理</w:t>
      </w:r>
      <w:r>
        <w:rPr>
          <w:rFonts w:hint="eastAsia" w:ascii="Times New Roman" w:hAnsi="Times New Roman" w:eastAsia="仿宋_GB2312"/>
          <w:sz w:val="32"/>
          <w:szCs w:val="32"/>
          <w:lang w:val="en-US" w:eastAsia="zh-CN"/>
        </w:rPr>
        <w:t>有关要求</w:t>
      </w:r>
      <w:r>
        <w:rPr>
          <w:rFonts w:hint="eastAsia" w:ascii="Times New Roman" w:hAnsi="Times New Roman" w:eastAsia="仿宋_GB2312"/>
          <w:sz w:val="32"/>
          <w:szCs w:val="32"/>
          <w:lang w:eastAsia="zh-CN"/>
        </w:rPr>
        <w:t>，立足职责定位，加快</w:t>
      </w:r>
      <w:r>
        <w:rPr>
          <w:rFonts w:hint="eastAsia" w:ascii="Times New Roman" w:hAnsi="Times New Roman" w:eastAsia="仿宋_GB2312"/>
          <w:sz w:val="32"/>
          <w:szCs w:val="32"/>
          <w:lang w:val="en-US" w:eastAsia="zh-CN"/>
        </w:rPr>
        <w:t>完成</w:t>
      </w:r>
      <w:r>
        <w:rPr>
          <w:rFonts w:hint="eastAsia" w:ascii="Times New Roman" w:hAnsi="Times New Roman" w:eastAsia="仿宋_GB2312"/>
          <w:sz w:val="32"/>
          <w:szCs w:val="32"/>
          <w:lang w:eastAsia="zh-CN"/>
        </w:rPr>
        <w:t>王家坝至临淮岗段行洪区调整及河道整治工程后续</w:t>
      </w:r>
      <w:r>
        <w:rPr>
          <w:rFonts w:hint="eastAsia" w:ascii="Times New Roman" w:hAnsi="Times New Roman" w:eastAsia="仿宋_GB2312"/>
          <w:sz w:val="32"/>
          <w:szCs w:val="32"/>
          <w:lang w:val="en-US" w:eastAsia="zh-CN"/>
        </w:rPr>
        <w:t>工作</w:t>
      </w:r>
      <w:r>
        <w:rPr>
          <w:rFonts w:hint="eastAsia" w:ascii="Times New Roman" w:hAnsi="Times New Roman" w:eastAsia="仿宋_GB2312"/>
          <w:sz w:val="32"/>
          <w:szCs w:val="32"/>
          <w:lang w:eastAsia="zh-CN"/>
        </w:rPr>
        <w:t>。</w:t>
      </w:r>
      <w:r>
        <w:rPr>
          <w:rFonts w:ascii="Times New Roman" w:hAnsi="Times New Roman" w:eastAsia="仿宋_GB2312"/>
          <w:b w:val="0"/>
          <w:bCs w:val="0"/>
          <w:sz w:val="32"/>
          <w:szCs w:val="32"/>
          <w:lang w:val="en-US" w:eastAsia="zh-CN"/>
        </w:rPr>
        <w:t>充分发挥淮河模型基地支持治淮重大问题研究的作用，</w:t>
      </w:r>
      <w:r>
        <w:rPr>
          <w:rFonts w:hint="eastAsia" w:ascii="Times New Roman" w:hAnsi="Times New Roman" w:eastAsia="仿宋_GB2312"/>
          <w:b w:val="0"/>
          <w:bCs w:val="0"/>
          <w:sz w:val="32"/>
          <w:szCs w:val="32"/>
          <w:lang w:val="en-US" w:eastAsia="zh-CN"/>
        </w:rPr>
        <w:t>推动</w:t>
      </w:r>
      <w:r>
        <w:rPr>
          <w:rFonts w:ascii="Times New Roman" w:hAnsi="Times New Roman" w:eastAsia="仿宋_GB2312"/>
          <w:b w:val="0"/>
          <w:bCs w:val="0"/>
          <w:sz w:val="32"/>
          <w:szCs w:val="32"/>
          <w:lang w:val="en-US" w:eastAsia="zh-CN"/>
        </w:rPr>
        <w:t>实施以水旱灾害防御、水资源</w:t>
      </w:r>
      <w:r>
        <w:rPr>
          <w:rFonts w:hint="eastAsia" w:ascii="Times New Roman" w:hAnsi="Times New Roman" w:eastAsia="仿宋_GB2312"/>
          <w:b w:val="0"/>
          <w:bCs w:val="0"/>
          <w:sz w:val="32"/>
          <w:szCs w:val="32"/>
          <w:lang w:val="en-US" w:eastAsia="zh-CN"/>
        </w:rPr>
        <w:t>调度</w:t>
      </w:r>
      <w:r>
        <w:rPr>
          <w:rFonts w:ascii="Times New Roman" w:hAnsi="Times New Roman" w:eastAsia="仿宋_GB2312"/>
          <w:b w:val="0"/>
          <w:bCs w:val="0"/>
          <w:sz w:val="32"/>
          <w:szCs w:val="32"/>
          <w:lang w:val="en-US" w:eastAsia="zh-CN"/>
        </w:rPr>
        <w:t>等领域为重点的科技项目</w:t>
      </w:r>
      <w:r>
        <w:rPr>
          <w:rFonts w:hint="eastAsia" w:ascii="Times New Roman" w:hAnsi="Times New Roman" w:eastAsia="仿宋_GB2312"/>
          <w:b w:val="0"/>
          <w:bCs w:val="0"/>
          <w:sz w:val="32"/>
          <w:szCs w:val="32"/>
          <w:lang w:val="en-US" w:eastAsia="zh-CN"/>
        </w:rPr>
        <w:t>。着力拓展和做好流域水资源管理、水资源调度、水资源节约保护等技术支撑，开展相关项目咨询研究，服务于数字孪生淮河建设、淮河流域水资源刚性约束制度实施、南水北调东线一期工程等重大调水工程调度管理等需要，助力淮河保护治理高质量发展。</w:t>
      </w:r>
    </w:p>
    <w:p>
      <w:pPr>
        <w:pStyle w:val="11"/>
        <w:keepNext w:val="0"/>
        <w:keepLines w:val="0"/>
        <w:pageBreakBefore w:val="0"/>
        <w:widowControl w:val="0"/>
        <w:kinsoku/>
        <w:wordWrap/>
        <w:overflowPunct/>
        <w:topLinePunct w:val="0"/>
        <w:autoSpaceDE/>
        <w:autoSpaceDN/>
        <w:bidi w:val="0"/>
        <w:spacing w:line="600" w:lineRule="exact"/>
        <w:ind w:firstLine="640"/>
        <w:textAlignment w:val="auto"/>
        <w:rPr>
          <w:rFonts w:hint="default" w:ascii="Times New Roman" w:hAnsi="Times New Roman" w:eastAsia="仿宋_GB2312"/>
          <w:b w:val="0"/>
          <w:bCs w:val="0"/>
          <w:sz w:val="32"/>
          <w:szCs w:val="32"/>
          <w:lang w:val="en-US" w:eastAsia="zh-CN"/>
        </w:rPr>
      </w:pPr>
      <w:r>
        <w:rPr>
          <w:rFonts w:hint="eastAsia" w:ascii="Times New Roman" w:hAnsi="Times New Roman" w:eastAsia="仿宋_GB2312" w:cs="Times New Roman"/>
          <w:bCs/>
          <w:kern w:val="2"/>
          <w:sz w:val="32"/>
          <w:szCs w:val="32"/>
          <w:lang w:val="en-US" w:eastAsia="zh-CN"/>
        </w:rPr>
        <w:t>淮委发展中心</w:t>
      </w:r>
      <w:r>
        <w:rPr>
          <w:rFonts w:hint="default" w:ascii="Times New Roman" w:hAnsi="Times New Roman" w:eastAsia="仿宋_GB2312" w:cs="Times New Roman"/>
          <w:bCs/>
          <w:kern w:val="2"/>
          <w:sz w:val="32"/>
          <w:szCs w:val="32"/>
          <w:lang w:val="en-US" w:eastAsia="zh-CN"/>
        </w:rPr>
        <w:t>期待您的加入！</w:t>
      </w:r>
    </w:p>
    <w:sectPr>
      <w:footerReference r:id="rId3" w:type="default"/>
      <w:pgSz w:w="11906" w:h="16838"/>
      <w:pgMar w:top="2098" w:right="1587" w:bottom="2098" w:left="1587" w:header="851" w:footer="1417"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isplayHorizontalDrawingGridEvery w:val="0"/>
  <w:displayVerticalDrawingGridEvery w:val="2"/>
  <w:characterSpacingControl w:val="compressPunctuation"/>
  <w:hdrShapeDefaults>
    <o:shapelayout v:ext="edit">
      <o:idmap v:ext="edit" data="3,4"/>
    </o:shapelayout>
  </w:hdrShapeDefaults>
  <w:compat>
    <w:balanceSingleByteDoubleByteWidth/>
    <w:doNotLeaveBackslashAlone/>
    <w:ulTrailSpace/>
    <w:doNotExpandShiftReturn/>
    <w:adjustLineHeightInTable/>
    <w:useFELayout/>
    <w:compatSetting w:name="compatibilityMode" w:uri="http://schemas.microsoft.com/office/word" w:val="11"/>
  </w:compat>
  <w:docVars>
    <w:docVar w:name="commondata" w:val="eyJoZGlkIjoiNjRjNDQ3MzNlMjhlZmZjZDAxNWUyMDgzYzRkNjM1YmQifQ=="/>
  </w:docVars>
  <w:rsids>
    <w:rsidRoot w:val="00000000"/>
    <w:rsid w:val="011B6997"/>
    <w:rsid w:val="02563A99"/>
    <w:rsid w:val="05353DA0"/>
    <w:rsid w:val="084F59DE"/>
    <w:rsid w:val="08AF4D6F"/>
    <w:rsid w:val="0C471A8F"/>
    <w:rsid w:val="0DF50570"/>
    <w:rsid w:val="0EFD7F8C"/>
    <w:rsid w:val="10CF6E57"/>
    <w:rsid w:val="132711CC"/>
    <w:rsid w:val="1CE67A02"/>
    <w:rsid w:val="1EFD8F05"/>
    <w:rsid w:val="24BA52B5"/>
    <w:rsid w:val="2F7452A2"/>
    <w:rsid w:val="30C10F30"/>
    <w:rsid w:val="35201905"/>
    <w:rsid w:val="3AD21F03"/>
    <w:rsid w:val="3DB37E93"/>
    <w:rsid w:val="413A0EB3"/>
    <w:rsid w:val="445643EB"/>
    <w:rsid w:val="47A65E5C"/>
    <w:rsid w:val="52146E4E"/>
    <w:rsid w:val="52522C6E"/>
    <w:rsid w:val="53FD7271"/>
    <w:rsid w:val="551B3FE1"/>
    <w:rsid w:val="590C1AC0"/>
    <w:rsid w:val="5FFF7937"/>
    <w:rsid w:val="60A805FF"/>
    <w:rsid w:val="638906B4"/>
    <w:rsid w:val="78247F45"/>
    <w:rsid w:val="78393491"/>
    <w:rsid w:val="79A77EAB"/>
    <w:rsid w:val="7BF90DAF"/>
    <w:rsid w:val="7BFC1EAC"/>
    <w:rsid w:val="7C570EF7"/>
    <w:rsid w:val="7DF7CA6A"/>
    <w:rsid w:val="7F2EEB97"/>
    <w:rsid w:val="7FE7CDCC"/>
    <w:rsid w:val="AFCEE4C0"/>
    <w:rsid w:val="F6DB4574"/>
    <w:rsid w:val="FC8FFB07"/>
    <w:rsid w:val="FEA8123F"/>
    <w:rsid w:val="FFFF34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0"/>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unhideWhenUsed/>
    <w:qFormat/>
    <w:uiPriority w:val="0"/>
    <w:pPr>
      <w:widowControl w:val="0"/>
      <w:ind w:firstLine="420" w:firstLineChars="200"/>
      <w:jc w:val="both"/>
    </w:pPr>
    <w:rPr>
      <w:rFonts w:ascii="Times New Roman" w:hAnsi="Times New Roman" w:eastAsia="宋体" w:cs="Times New Roman"/>
      <w:kern w:val="2"/>
      <w:sz w:val="21"/>
      <w:lang w:val="en-US" w:eastAsia="zh-CN" w:bidi="ar-SA"/>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标题 51"/>
    <w:qFormat/>
    <w:uiPriority w:val="0"/>
    <w:pPr>
      <w:keepNext/>
      <w:keepLines/>
      <w:widowControl w:val="0"/>
      <w:spacing w:before="160" w:after="170"/>
      <w:jc w:val="both"/>
      <w:outlineLvl w:val="4"/>
    </w:pPr>
    <w:rPr>
      <w:rFonts w:ascii="Calibri" w:hAnsi="Calibri" w:eastAsia="宋体" w:cs="Times New Roman"/>
      <w:b/>
      <w:kern w:val="2"/>
      <w:sz w:val="24"/>
      <w:szCs w:val="24"/>
      <w:lang w:val="en-US" w:eastAsia="zh-CN" w:bidi="ar-SA"/>
    </w:rPr>
  </w:style>
  <w:style w:type="character" w:customStyle="1" w:styleId="8">
    <w:name w:val="默认段落字体1"/>
    <w:link w:val="1"/>
    <w:autoRedefine/>
    <w:semiHidden/>
    <w:qFormat/>
    <w:uiPriority w:val="0"/>
  </w:style>
  <w:style w:type="table" w:customStyle="1" w:styleId="9">
    <w:name w:val="普通表格1"/>
    <w:autoRedefine/>
    <w:semiHidden/>
    <w:qFormat/>
    <w:uiPriority w:val="0"/>
  </w:style>
  <w:style w:type="character" w:customStyle="1" w:styleId="10">
    <w:name w:val="apple-style-span"/>
    <w:link w:val="1"/>
    <w:qFormat/>
    <w:uiPriority w:val="0"/>
  </w:style>
  <w:style w:type="paragraph" w:customStyle="1" w:styleId="11">
    <w:name w:val="正文缩进1"/>
    <w:autoRedefine/>
    <w:qFormat/>
    <w:uiPriority w:val="0"/>
    <w:pPr>
      <w:widowControl w:val="0"/>
      <w:suppressAutoHyphens/>
      <w:ind w:firstLine="420" w:firstLineChars="20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808</Words>
  <Characters>817</Characters>
  <Lines>0</Lines>
  <Paragraphs>0</Paragraphs>
  <TotalTime>7</TotalTime>
  <ScaleCrop>false</ScaleCrop>
  <LinksUpToDate>false</LinksUpToDate>
  <CharactersWithSpaces>817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2024-11-07T21:21:00Z</dcterms:created>
  <dc:creator>QiankunLuo</dc:creator>
  <cp:lastModifiedBy>杨林</cp:lastModifiedBy>
  <cp:lastPrinted>2024-11-15T08:18:00Z</cp:lastPrinted>
  <dcterms:modified xsi:type="dcterms:W3CDTF">2024-11-15T04:25:50Z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93D79C2E7AF840AABEA5D6828EBFD037_12</vt:lpwstr>
  </property>
</Properties>
</file>